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3" w:type="dxa"/>
        <w:tblInd w:w="6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</w:tblGrid>
      <w:tr w:rsidR="00D84AA2" w:rsidRPr="004151A4" w14:paraId="0AC8DA1B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12A6243C" w14:textId="77777777" w:rsidR="00D84AA2" w:rsidRPr="00777B78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777B78">
              <w:rPr>
                <w:rFonts w:asciiTheme="minorHAnsi" w:eastAsia="Times New Roman" w:hAnsiTheme="minorHAnsi"/>
                <w:b/>
                <w:color w:val="000000"/>
              </w:rPr>
              <w:t>IDENTIFICATION UE : Module noyau TC 1 Sous U.E E5</w:t>
            </w:r>
          </w:p>
        </w:tc>
      </w:tr>
      <w:tr w:rsidR="00D84AA2" w:rsidRPr="004151A4" w14:paraId="4406676D" w14:textId="77777777" w:rsidTr="007F069F">
        <w:trPr>
          <w:trHeight w:val="307"/>
        </w:trPr>
        <w:tc>
          <w:tcPr>
            <w:tcW w:w="834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FC26" w14:textId="77777777" w:rsidR="00D84AA2" w:rsidRPr="00EC54B3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EC54B3">
              <w:rPr>
                <w:rFonts w:asciiTheme="minorHAnsi" w:eastAsia="Times New Roman" w:hAnsiTheme="minorHAnsi"/>
                <w:b/>
                <w:color w:val="000000"/>
              </w:rPr>
              <w:t>Intitulé :</w:t>
            </w:r>
            <w:r w:rsidRPr="00EC54B3">
              <w:rPr>
                <w:rFonts w:asciiTheme="minorHAnsi" w:hAnsiTheme="minorHAnsi"/>
                <w:b/>
              </w:rPr>
              <w:t xml:space="preserve"> </w:t>
            </w:r>
          </w:p>
          <w:p w14:paraId="54CD1C70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E5</w:t>
            </w:r>
            <w:r w:rsidRPr="004151A4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</w:rPr>
              <w:t>–</w:t>
            </w:r>
            <w:r w:rsidRPr="004151A4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F1384E">
              <w:rPr>
                <w:rFonts w:asciiTheme="minorHAnsi" w:eastAsia="Times New Roman" w:hAnsiTheme="minorHAnsi"/>
                <w:b/>
                <w:color w:val="000000"/>
              </w:rPr>
              <w:t>Contextes et contextualisation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- </w:t>
            </w:r>
            <w:r w:rsidRPr="004151A4">
              <w:rPr>
                <w:rFonts w:asciiTheme="minorHAnsi" w:eastAsia="Times New Roman" w:hAnsiTheme="minorHAnsi"/>
                <w:color w:val="000000"/>
              </w:rPr>
              <w:t>Prendre en compte les caractéristiques de l'école ou de l'établissement, ses publics, son environnement s</w:t>
            </w:r>
            <w:bookmarkStart w:id="0" w:name="_GoBack"/>
            <w:bookmarkEnd w:id="0"/>
            <w:r w:rsidRPr="004151A4">
              <w:rPr>
                <w:rFonts w:asciiTheme="minorHAnsi" w:eastAsia="Times New Roman" w:hAnsiTheme="minorHAnsi"/>
                <w:color w:val="000000"/>
              </w:rPr>
              <w:t>ocio-économique et culturel</w:t>
            </w:r>
            <w:r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BC8DE56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84AA2" w:rsidRPr="004151A4" w14:paraId="5016F6AB" w14:textId="77777777" w:rsidTr="007F069F">
        <w:trPr>
          <w:trHeight w:val="292"/>
        </w:trPr>
        <w:tc>
          <w:tcPr>
            <w:tcW w:w="292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A6CD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4151A4">
              <w:rPr>
                <w:rFonts w:asciiTheme="minorHAnsi" w:eastAsia="Times New Roman" w:hAnsiTheme="minorHAnsi"/>
                <w:color w:val="000000"/>
              </w:rPr>
              <w:t>Volume horaire 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D705" w14:textId="77777777" w:rsidR="00D84AA2" w:rsidRPr="004151A4" w:rsidRDefault="00D84AA2" w:rsidP="007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4151A4">
              <w:rPr>
                <w:rFonts w:asciiTheme="minorHAnsi" w:eastAsia="Times New Roman" w:hAnsiTheme="minorHAnsi"/>
                <w:color w:val="000000"/>
              </w:rPr>
              <w:t>8h CM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BEC6" w14:textId="77777777" w:rsidR="00D84AA2" w:rsidRPr="004151A4" w:rsidRDefault="00D84AA2" w:rsidP="007F069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4151A4">
              <w:rPr>
                <w:rFonts w:asciiTheme="minorHAnsi" w:eastAsia="Times New Roman" w:hAnsiTheme="minorHAnsi"/>
                <w:color w:val="000000"/>
              </w:rPr>
              <w:t>4h TD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713F" w14:textId="77777777" w:rsidR="00D84AA2" w:rsidRPr="004151A4" w:rsidRDefault="00D84AA2" w:rsidP="007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A4406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9904E42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84AA2" w:rsidRPr="004151A4" w14:paraId="0C6907CF" w14:textId="77777777" w:rsidTr="007F069F">
        <w:trPr>
          <w:trHeight w:val="292"/>
        </w:trPr>
        <w:tc>
          <w:tcPr>
            <w:tcW w:w="56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DCE8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4151A4">
              <w:rPr>
                <w:rFonts w:asciiTheme="minorHAnsi" w:eastAsia="Times New Roman" w:hAnsiTheme="minorHAnsi"/>
                <w:color w:val="000000"/>
              </w:rPr>
              <w:t>Responsable de l'UE : F</w:t>
            </w:r>
            <w:r>
              <w:rPr>
                <w:rFonts w:asciiTheme="minorHAnsi" w:eastAsia="Times New Roman" w:hAnsiTheme="minorHAnsi"/>
                <w:color w:val="000000"/>
              </w:rPr>
              <w:t>rédéric</w:t>
            </w:r>
            <w:r w:rsidRPr="004151A4">
              <w:rPr>
                <w:rFonts w:asciiTheme="minorHAnsi" w:eastAsia="Times New Roman" w:hAnsiTheme="minorHAnsi"/>
                <w:color w:val="000000"/>
              </w:rPr>
              <w:t xml:space="preserve"> TUPIN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E848182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151A4">
              <w:rPr>
                <w:rFonts w:asciiTheme="minorHAnsi" w:eastAsia="Times New Roman" w:hAnsiTheme="minorHAnsi"/>
              </w:rPr>
              <w:t>courriel :</w:t>
            </w:r>
            <w:r w:rsidRPr="004151A4">
              <w:rPr>
                <w:rFonts w:asciiTheme="minorHAnsi" w:hAnsiTheme="minorHAnsi" w:cs="Arial"/>
                <w:shd w:val="clear" w:color="auto" w:fill="FFFFFF"/>
              </w:rPr>
              <w:t xml:space="preserve"> frederic.tupin@univ-reunion.fr</w:t>
            </w:r>
          </w:p>
        </w:tc>
      </w:tr>
      <w:tr w:rsidR="00D84AA2" w:rsidRPr="004151A4" w14:paraId="5DA08976" w14:textId="77777777" w:rsidTr="007F069F">
        <w:trPr>
          <w:trHeight w:val="292"/>
        </w:trPr>
        <w:tc>
          <w:tcPr>
            <w:tcW w:w="176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50CA" w14:textId="77777777" w:rsidR="00D84AA2" w:rsidRPr="004151A4" w:rsidRDefault="00D84AA2" w:rsidP="007F069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4151A4">
              <w:rPr>
                <w:rFonts w:asciiTheme="minorHAnsi" w:eastAsia="Times New Roman" w:hAnsiTheme="minorHAnsi"/>
                <w:color w:val="000000"/>
              </w:rPr>
              <w:t>Intervenants :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1EE2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 w:rsidRPr="004151A4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Logambal</w:t>
            </w:r>
            <w:proofErr w:type="spellEnd"/>
            <w:r w:rsidRPr="004151A4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 SOUPRAYEN-CAVERY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F3ACB93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151A4">
              <w:rPr>
                <w:rFonts w:asciiTheme="minorHAnsi" w:eastAsia="Times New Roman" w:hAnsiTheme="minorHAnsi"/>
              </w:rPr>
              <w:t>courriel :</w:t>
            </w:r>
            <w:r w:rsidRPr="004151A4">
              <w:rPr>
                <w:rFonts w:asciiTheme="minorHAnsi" w:hAnsiTheme="minorHAnsi" w:cs="Arial"/>
                <w:shd w:val="clear" w:color="auto" w:fill="FFFFFF"/>
              </w:rPr>
              <w:t xml:space="preserve"> logambal.souprayen-cavery@univ-reunion.fr</w:t>
            </w:r>
          </w:p>
        </w:tc>
      </w:tr>
      <w:tr w:rsidR="00D84AA2" w:rsidRPr="004151A4" w14:paraId="48B33303" w14:textId="77777777" w:rsidTr="007F069F">
        <w:trPr>
          <w:trHeight w:val="292"/>
        </w:trPr>
        <w:tc>
          <w:tcPr>
            <w:tcW w:w="17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2C66382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64CB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Christine FRANCOISE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7FB8F3F" w14:textId="77777777" w:rsidR="00D84AA2" w:rsidRPr="007E5700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4151A4">
              <w:rPr>
                <w:rFonts w:asciiTheme="minorHAnsi" w:eastAsia="Times New Roman" w:hAnsiTheme="minorHAnsi"/>
                <w:color w:val="000000"/>
              </w:rPr>
              <w:t>courriel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 : </w:t>
            </w:r>
            <w:r w:rsidRPr="007E5700">
              <w:rPr>
                <w:rFonts w:asciiTheme="minorHAnsi" w:eastAsia="Times New Roman" w:hAnsiTheme="minorHAnsi"/>
                <w:color w:val="000000"/>
              </w:rPr>
              <w:t>christine.francoise@univ-reunion.fr</w:t>
            </w:r>
          </w:p>
        </w:tc>
      </w:tr>
      <w:tr w:rsidR="00D84AA2" w:rsidRPr="004151A4" w14:paraId="68E73BC8" w14:textId="77777777" w:rsidTr="007F069F">
        <w:trPr>
          <w:trHeight w:val="307"/>
        </w:trPr>
        <w:tc>
          <w:tcPr>
            <w:tcW w:w="17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DB8CCBD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2F8C" w14:textId="77777777" w:rsidR="00D84AA2" w:rsidRPr="004151A4" w:rsidRDefault="00D84AA2" w:rsidP="007F069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4151A4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A93F33E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84AA2" w:rsidRPr="004151A4" w14:paraId="7085D952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9ED5295" w14:textId="77777777" w:rsidR="00D84AA2" w:rsidRPr="00777B78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777B78">
              <w:rPr>
                <w:rFonts w:asciiTheme="minorHAnsi" w:eastAsia="Times New Roman" w:hAnsiTheme="minorHAnsi"/>
                <w:b/>
                <w:color w:val="000000"/>
              </w:rPr>
              <w:t xml:space="preserve">CONTENU PEDAGOGIQUE </w:t>
            </w:r>
          </w:p>
        </w:tc>
      </w:tr>
      <w:tr w:rsidR="00D84AA2" w:rsidRPr="004151A4" w14:paraId="357BB12D" w14:textId="77777777" w:rsidTr="007F069F">
        <w:trPr>
          <w:trHeight w:val="292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9EF0BA9" w14:textId="77777777" w:rsidR="00D84AA2" w:rsidRPr="004151A4" w:rsidRDefault="00D84AA2" w:rsidP="007F069F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color w:val="000000"/>
              </w:rPr>
            </w:pPr>
            <w:r w:rsidRPr="00777B78">
              <w:rPr>
                <w:rFonts w:asciiTheme="minorHAnsi" w:eastAsia="Times New Roman" w:hAnsiTheme="minorHAnsi"/>
                <w:b/>
                <w:iCs/>
                <w:color w:val="000000"/>
              </w:rPr>
              <w:t>Problématique</w:t>
            </w: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> : Le système éducatif français s’inscrit dans une politique nationale centralisatrice qui laisserait à penser qu’enseigner renvoie à une pratique « uniforme ». Pour autant, exercer le métier d’enseignant suppose de s’adapter à l’environnement de son lieu d’exercice professionnel. Cet environnement est multiple</w:t>
            </w:r>
            <w:r>
              <w:rPr>
                <w:rFonts w:asciiTheme="minorHAnsi" w:eastAsia="Times New Roman" w:hAnsiTheme="minorHAnsi"/>
                <w:iCs/>
                <w:color w:val="000000"/>
              </w:rPr>
              <w:t>, complexe</w:t>
            </w: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 xml:space="preserve"> et comprend de nombreux aspects, dimensions,</w:t>
            </w:r>
            <w:r>
              <w:rPr>
                <w:rFonts w:asciiTheme="minorHAnsi" w:eastAsia="Times New Roman" w:hAnsiTheme="minorHAnsi"/>
                <w:iCs/>
                <w:color w:val="000000"/>
              </w:rPr>
              <w:t xml:space="preserve"> </w:t>
            </w: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 xml:space="preserve">caractéristiques qui forment ce qu’il est convenu d’appeler le(s) contexte(s) d’enseignement-apprentissage.  </w:t>
            </w:r>
          </w:p>
          <w:p w14:paraId="429F2963" w14:textId="77777777" w:rsidR="00D84AA2" w:rsidRPr="004151A4" w:rsidRDefault="00D84AA2" w:rsidP="007F069F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color w:val="000000"/>
              </w:rPr>
            </w:pPr>
          </w:p>
          <w:p w14:paraId="6F039061" w14:textId="77777777" w:rsidR="00D84AA2" w:rsidRPr="004151A4" w:rsidRDefault="00D84AA2" w:rsidP="007F069F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color w:val="000000"/>
              </w:rPr>
            </w:pP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 xml:space="preserve">Plusieurs entrées permettent de visiter ce contexte. Elles sont de nature linguistique/sociolinguistique (quelles langues parlées à la maison, dans la société environnante, à l’école, … ?) ; sociale (quel milieu d’origine ? quels modes de socialisations familiales, … ? quels réseaux sociaux, quelles ressources ? …) ; culturelle (quels rapports aux savoirs, à l’école ? quels systèmes de représentations et de croyances, </w:t>
            </w:r>
            <w:proofErr w:type="gramStart"/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>…?</w:t>
            </w:r>
            <w:proofErr w:type="gramEnd"/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>) ; économique (quelles conditions matérielles ? quels moyens ?, …) ; institutionnelle (quelle organisation du système ? quel modèle éducatif ? quelles prérogatives laissées au acteurs, …), …</w:t>
            </w:r>
          </w:p>
          <w:p w14:paraId="76C6DC23" w14:textId="77777777" w:rsidR="00D84AA2" w:rsidRPr="004151A4" w:rsidRDefault="00D84AA2" w:rsidP="007F069F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color w:val="000000"/>
              </w:rPr>
            </w:pP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 xml:space="preserve">Mais les contextes s’organisent et se déclinent également par strates ou niveaux. On parle de micro-contexte(s) (caractéristiques des élèves, de la classe, des familles, de l’école, de l’établissement, …) de méso contexte(s) (contenus et programmes d’enseignement, </w:t>
            </w:r>
            <w:proofErr w:type="gramStart"/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>… )</w:t>
            </w:r>
            <w:proofErr w:type="gramEnd"/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 xml:space="preserve"> ou encore, de </w:t>
            </w:r>
            <w:proofErr w:type="spellStart"/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>macro-contexte</w:t>
            </w:r>
            <w:proofErr w:type="spellEnd"/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 xml:space="preserve"> (s) (</w:t>
            </w:r>
            <w:r>
              <w:rPr>
                <w:rFonts w:asciiTheme="minorHAnsi" w:eastAsia="Times New Roman" w:hAnsiTheme="minorHAnsi"/>
                <w:iCs/>
                <w:color w:val="000000"/>
              </w:rPr>
              <w:t xml:space="preserve">société d’exercice, </w:t>
            </w: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>politique éducative, politique linguistique, …).</w:t>
            </w:r>
          </w:p>
          <w:p w14:paraId="45F81124" w14:textId="77777777" w:rsidR="00D84AA2" w:rsidRPr="004151A4" w:rsidRDefault="00D84AA2" w:rsidP="007F069F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color w:val="000000"/>
              </w:rPr>
            </w:pPr>
          </w:p>
          <w:p w14:paraId="58B6779B" w14:textId="77777777" w:rsidR="00D84AA2" w:rsidRPr="004151A4" w:rsidRDefault="00D84AA2" w:rsidP="007F069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 xml:space="preserve">Enfin, les contextes s’invitent au procès </w:t>
            </w:r>
            <w:r w:rsidRPr="004151A4">
              <w:rPr>
                <w:rFonts w:asciiTheme="minorHAnsi" w:hAnsiTheme="minorHAnsi"/>
              </w:rPr>
              <w:t xml:space="preserve">des relations sociales qui se structurent dans le temps et dans l'espace de la classe </w:t>
            </w: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 xml:space="preserve">entre enseignant et élèves </w:t>
            </w:r>
            <w:proofErr w:type="gramStart"/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>et,  sans</w:t>
            </w:r>
            <w:proofErr w:type="gramEnd"/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 xml:space="preserve"> entrer dans une position « mécaniste »,  leur influence ne peut être ignorée.</w:t>
            </w:r>
          </w:p>
          <w:p w14:paraId="6B1753DE" w14:textId="77777777" w:rsidR="00D84AA2" w:rsidRPr="004151A4" w:rsidRDefault="00D84AA2" w:rsidP="007F069F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color w:val="000000"/>
              </w:rPr>
            </w:pP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>Cette réflexion s’inscrit par ailleurs dans la réflexivité à laquelle devrait accéder, progressivement, tout enseignant en formation.</w:t>
            </w:r>
          </w:p>
          <w:p w14:paraId="78F94E53" w14:textId="77777777" w:rsidR="00D84AA2" w:rsidRPr="004151A4" w:rsidRDefault="00D84AA2" w:rsidP="007F069F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color w:val="000000"/>
              </w:rPr>
            </w:pPr>
          </w:p>
          <w:p w14:paraId="0F3ECEE6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>La c</w:t>
            </w:r>
            <w:r>
              <w:rPr>
                <w:rFonts w:asciiTheme="minorHAnsi" w:eastAsia="Times New Roman" w:hAnsiTheme="minorHAnsi"/>
                <w:iCs/>
                <w:color w:val="000000"/>
              </w:rPr>
              <w:t xml:space="preserve">ompétence 11 suppose également que les enseignants doivent </w:t>
            </w:r>
            <w:r>
              <w:rPr>
                <w:rFonts w:asciiTheme="minorHAnsi" w:hAnsiTheme="minorHAnsi" w:cs="Arial"/>
              </w:rPr>
              <w:t>coordonner leurs</w:t>
            </w:r>
            <w:r w:rsidRPr="004151A4">
              <w:rPr>
                <w:rFonts w:asciiTheme="minorHAnsi" w:hAnsiTheme="minorHAnsi" w:cs="Arial"/>
              </w:rPr>
              <w:t xml:space="preserve"> interventions avec les autres membres de la communauté éducative. </w:t>
            </w:r>
            <w:r>
              <w:rPr>
                <w:rFonts w:asciiTheme="minorHAnsi" w:hAnsiTheme="minorHAnsi" w:cs="Arial"/>
              </w:rPr>
              <w:t xml:space="preserve">Les pratiques enseignantes, </w:t>
            </w:r>
            <w:r w:rsidRPr="004151A4">
              <w:rPr>
                <w:rFonts w:asciiTheme="minorHAnsi" w:hAnsiTheme="minorHAnsi" w:cs="Arial"/>
              </w:rPr>
              <w:t>au delà des pratiques d’enseignement, et les pratiques partenariales seront également abordées.</w:t>
            </w:r>
          </w:p>
          <w:p w14:paraId="7794140F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06D280BC" w14:textId="77777777" w:rsidR="00D84AA2" w:rsidRPr="00777B78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77B78">
              <w:rPr>
                <w:rFonts w:asciiTheme="minorHAnsi" w:hAnsiTheme="minorHAnsi" w:cs="Arial"/>
                <w:b/>
              </w:rPr>
              <w:t>Au regard de cette problématique les thèmes suivants seront abordés :</w:t>
            </w:r>
          </w:p>
          <w:p w14:paraId="54A15462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Les pratiques enseignantes et leurs contextes : des curricula aux marges d’action</w:t>
            </w:r>
          </w:p>
          <w:p w14:paraId="4C2F1442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Modèles d’analyse des pratiques enseignantes en contextes</w:t>
            </w:r>
          </w:p>
          <w:p w14:paraId="45290DF4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Pratiques enseignantes dans et hors de la classe</w:t>
            </w:r>
          </w:p>
          <w:p w14:paraId="53092BA5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Le système éducatif réunionnais et ses particularités</w:t>
            </w:r>
          </w:p>
          <w:p w14:paraId="21DC4943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La diversité en question</w:t>
            </w:r>
          </w:p>
          <w:p w14:paraId="1AF34D88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Ecole, familles et langues</w:t>
            </w:r>
          </w:p>
          <w:p w14:paraId="02F22B1C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La situation sociolinguistique réunionnaise</w:t>
            </w:r>
          </w:p>
          <w:p w14:paraId="1F6C7657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Cultures vernaculaires, culture scolaire</w:t>
            </w:r>
          </w:p>
          <w:p w14:paraId="1F049EAF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Environnements sociaux et réussite scolaire</w:t>
            </w:r>
          </w:p>
          <w:p w14:paraId="0F485719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Politiques éducatives et différenciation sociale</w:t>
            </w:r>
          </w:p>
          <w:p w14:paraId="65422469" w14:textId="77777777" w:rsidR="00D84AA2" w:rsidRPr="004151A4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Prise en compte des variables contextuelles dans les pratiques d’enseignement-apprentissage</w:t>
            </w:r>
          </w:p>
        </w:tc>
      </w:tr>
      <w:tr w:rsidR="00D84AA2" w:rsidRPr="004151A4" w14:paraId="39D7C53D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548EDCD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657F3CDB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5B680FD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26B770AF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D4E7A51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27AF7881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66ABBB2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739797C8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1AEA25E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309BCAC6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9A6D73C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2EB15806" w14:textId="77777777" w:rsidTr="007F069F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3BEEDB0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04C0D120" w14:textId="77777777" w:rsidTr="007F069F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A4E9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6A78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3FAE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D7FE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806AF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587F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A959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916C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szCs w:val="20"/>
              </w:rPr>
            </w:pPr>
          </w:p>
        </w:tc>
      </w:tr>
      <w:tr w:rsidR="00D84AA2" w:rsidRPr="004151A4" w14:paraId="1007DB53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742379E2" w14:textId="77777777" w:rsidR="00D84AA2" w:rsidRPr="000A4576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0A4576">
              <w:rPr>
                <w:rFonts w:asciiTheme="minorHAnsi" w:eastAsia="Times New Roman" w:hAnsiTheme="minorHAnsi"/>
                <w:b/>
                <w:color w:val="000000"/>
              </w:rPr>
              <w:t xml:space="preserve">Objectifs : </w:t>
            </w:r>
          </w:p>
        </w:tc>
      </w:tr>
      <w:tr w:rsidR="00D84AA2" w:rsidRPr="004151A4" w14:paraId="77A00D28" w14:textId="77777777" w:rsidTr="007F069F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BB53" w14:textId="77777777" w:rsidR="00D84AA2" w:rsidRPr="000A4576" w:rsidRDefault="00D84AA2" w:rsidP="007F069F">
            <w:pPr>
              <w:pStyle w:val="Normalweb"/>
              <w:spacing w:before="0" w:after="0"/>
              <w:jc w:val="both"/>
              <w:rPr>
                <w:rFonts w:ascii="Calibri" w:hAnsi="Calibri"/>
                <w:sz w:val="22"/>
              </w:rPr>
            </w:pPr>
            <w:r w:rsidRPr="000A4576">
              <w:rPr>
                <w:rFonts w:ascii="Calibri" w:hAnsi="Calibri"/>
                <w:sz w:val="22"/>
              </w:rPr>
              <w:t>Il s’agira 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0A4576">
              <w:rPr>
                <w:rFonts w:ascii="Calibri" w:hAnsi="Calibri"/>
                <w:sz w:val="22"/>
              </w:rPr>
              <w:t>a) De définir ce qu’est une situation d’enseignement-apprentissage et d’en repérer les différentes composantes ; b) De maîtriser les composantes linguistiques, sociolinguistiques, sociales, culturelles, démographiques, économiques et historiques du/des contextes d’exercice tant aux niveaux macro que méso et micro ;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0A4576">
              <w:rPr>
                <w:rFonts w:ascii="Calibri" w:hAnsi="Calibri"/>
                <w:sz w:val="22"/>
              </w:rPr>
              <w:t>c) Et de proposer des traductions professionnelles de cette contextualisation dans le quotidien d’une pratique d’enseignement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D84AA2" w:rsidRPr="004151A4" w14:paraId="094ED858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59A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788B4B17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1D1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50F2B636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AC17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178B6060" w14:textId="77777777" w:rsidTr="007F069F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16E1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7D8BF4F5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58FD03E9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0A4576">
              <w:rPr>
                <w:rFonts w:asciiTheme="minorHAnsi" w:eastAsia="Times New Roman" w:hAnsiTheme="minorHAnsi"/>
                <w:b/>
                <w:color w:val="000000"/>
              </w:rPr>
              <w:lastRenderedPageBreak/>
              <w:t>Compétences à acquérir</w:t>
            </w:r>
            <w:r w:rsidRPr="004151A4">
              <w:rPr>
                <w:rFonts w:asciiTheme="minorHAnsi" w:eastAsia="Times New Roman" w:hAnsiTheme="minorHAnsi"/>
                <w:color w:val="000000"/>
              </w:rPr>
              <w:t xml:space="preserve"> : </w:t>
            </w:r>
            <w:r w:rsidRPr="004151A4">
              <w:rPr>
                <w:rFonts w:asciiTheme="minorHAnsi" w:eastAsia="Times New Roman" w:hAnsiTheme="minorHAnsi"/>
                <w:i/>
                <w:iCs/>
                <w:color w:val="000000"/>
              </w:rPr>
              <w:t xml:space="preserve">De quoi – les étudiants - devront-ils être capables à la fin du cours ? </w:t>
            </w:r>
          </w:p>
        </w:tc>
      </w:tr>
      <w:tr w:rsidR="00D84AA2" w:rsidRPr="004151A4" w14:paraId="70596ACF" w14:textId="77777777" w:rsidTr="007F069F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D4149BF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Cs/>
                <w:color w:val="000000"/>
              </w:rPr>
            </w:pPr>
            <w:r w:rsidRPr="004151A4">
              <w:rPr>
                <w:rFonts w:asciiTheme="minorHAnsi" w:eastAsia="Times New Roman" w:hAnsiTheme="minorHAnsi"/>
                <w:iCs/>
                <w:color w:val="000000"/>
              </w:rPr>
              <w:t>Les étudiants stagiaires devront être capables de :</w:t>
            </w:r>
          </w:p>
          <w:p w14:paraId="4CB71035" w14:textId="77777777" w:rsidR="00D84AA2" w:rsidRPr="004151A4" w:rsidRDefault="00D84AA2" w:rsidP="007F069F">
            <w:pPr>
              <w:spacing w:after="0" w:line="240" w:lineRule="auto"/>
              <w:rPr>
                <w:rFonts w:asciiTheme="minorHAnsi" w:hAnsiTheme="minorHAnsi"/>
              </w:rPr>
            </w:pPr>
            <w:r w:rsidRPr="004151A4">
              <w:rPr>
                <w:rFonts w:asciiTheme="minorHAnsi" w:hAnsiTheme="minorHAnsi"/>
              </w:rPr>
              <w:t>- Prendre en compte les éléments relatifs au</w:t>
            </w:r>
            <w:r>
              <w:rPr>
                <w:rFonts w:asciiTheme="minorHAnsi" w:hAnsiTheme="minorHAnsi"/>
              </w:rPr>
              <w:t>(</w:t>
            </w:r>
            <w:r w:rsidRPr="004151A4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>)</w:t>
            </w:r>
            <w:r w:rsidRPr="004151A4">
              <w:rPr>
                <w:rFonts w:asciiTheme="minorHAnsi" w:hAnsiTheme="minorHAnsi"/>
              </w:rPr>
              <w:t xml:space="preserve"> contextes et, en particulier, au contexte réunionnais ; </w:t>
            </w:r>
          </w:p>
          <w:p w14:paraId="25F5A9C8" w14:textId="77777777" w:rsidR="00D84AA2" w:rsidRPr="004151A4" w:rsidRDefault="00D84AA2" w:rsidP="007F069F">
            <w:pPr>
              <w:spacing w:after="0" w:line="240" w:lineRule="auto"/>
              <w:rPr>
                <w:rFonts w:asciiTheme="minorHAnsi" w:hAnsiTheme="minorHAnsi"/>
              </w:rPr>
            </w:pPr>
            <w:r w:rsidRPr="004151A4">
              <w:rPr>
                <w:rFonts w:asciiTheme="minorHAnsi" w:hAnsiTheme="minorHAnsi"/>
              </w:rPr>
              <w:t>- Repérer des indicateurs de contextualisation ;</w:t>
            </w:r>
          </w:p>
          <w:p w14:paraId="5C7F200B" w14:textId="77777777" w:rsidR="00D84AA2" w:rsidRPr="004151A4" w:rsidRDefault="00D84AA2" w:rsidP="007F069F">
            <w:pPr>
              <w:spacing w:after="0" w:line="240" w:lineRule="auto"/>
              <w:rPr>
                <w:rFonts w:asciiTheme="minorHAnsi" w:hAnsiTheme="minorHAnsi"/>
              </w:rPr>
            </w:pPr>
            <w:r w:rsidRPr="004151A4">
              <w:rPr>
                <w:rFonts w:asciiTheme="minorHAnsi" w:hAnsiTheme="minorHAnsi"/>
              </w:rPr>
              <w:t>- Traduire la contextualisation et l’adapter aux pratiques scolaires ;</w:t>
            </w:r>
          </w:p>
          <w:p w14:paraId="13FD1D4A" w14:textId="77777777" w:rsidR="00D84AA2" w:rsidRPr="000A4576" w:rsidRDefault="00D84AA2" w:rsidP="007F069F">
            <w:pPr>
              <w:spacing w:after="0" w:line="240" w:lineRule="auto"/>
              <w:rPr>
                <w:rFonts w:asciiTheme="minorHAnsi" w:hAnsiTheme="minorHAnsi"/>
              </w:rPr>
            </w:pPr>
            <w:r w:rsidRPr="004151A4">
              <w:rPr>
                <w:rFonts w:asciiTheme="minorHAnsi" w:hAnsiTheme="minorHAnsi"/>
              </w:rPr>
              <w:t>- Analyser les effets de ces pratiques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84AA2" w:rsidRPr="004151A4" w14:paraId="503D63F6" w14:textId="77777777" w:rsidTr="007F069F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3163799E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Cs/>
                <w:color w:val="000000"/>
              </w:rPr>
            </w:pPr>
          </w:p>
        </w:tc>
      </w:tr>
      <w:tr w:rsidR="00D84AA2" w:rsidRPr="004151A4" w14:paraId="0C391D32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30ABBB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5A12B3F1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621CF19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58338828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A8E17CB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042B884C" w14:textId="77777777" w:rsidTr="007F069F">
        <w:trPr>
          <w:trHeight w:val="269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BFB5653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650480DD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7E6E6"/>
            <w:noWrap/>
          </w:tcPr>
          <w:p w14:paraId="15186C6E" w14:textId="77777777" w:rsidR="00D84AA2" w:rsidRPr="000A4576" w:rsidRDefault="00D84AA2" w:rsidP="007F069F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i/>
                <w:iCs/>
                <w:color w:val="000000"/>
              </w:rPr>
            </w:pPr>
            <w:r w:rsidRPr="000A4576">
              <w:rPr>
                <w:rFonts w:asciiTheme="minorHAnsi" w:eastAsia="Times New Roman" w:hAnsiTheme="minorHAnsi"/>
                <w:b/>
                <w:color w:val="000000"/>
              </w:rPr>
              <w:t xml:space="preserve">Compétences visées : </w:t>
            </w:r>
          </w:p>
        </w:tc>
      </w:tr>
      <w:tr w:rsidR="00D84AA2" w:rsidRPr="004151A4" w14:paraId="6DDD909C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auto"/>
            <w:noWrap/>
          </w:tcPr>
          <w:p w14:paraId="78D0945E" w14:textId="77777777" w:rsidR="00D84AA2" w:rsidRPr="009867B3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i/>
                <w:szCs w:val="26"/>
              </w:rPr>
            </w:pPr>
            <w:r w:rsidRPr="009867B3">
              <w:rPr>
                <w:rFonts w:asciiTheme="minorHAnsi" w:hAnsiTheme="minorHAnsi" w:cs="Arial"/>
                <w:i/>
              </w:rPr>
              <w:t xml:space="preserve">11. Contribuer à l'action de la communauté éducative : </w:t>
            </w:r>
          </w:p>
          <w:p w14:paraId="74D8E48A" w14:textId="77777777" w:rsidR="00D84AA2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151A4">
              <w:rPr>
                <w:rFonts w:asciiTheme="minorHAnsi" w:hAnsiTheme="minorHAnsi" w:cs="Arial"/>
              </w:rPr>
              <w:t>Prendre en compte les caractéristiques de l'école ou de l'établissement, ses publics, son environnement socio-économique et culturel, et identifi</w:t>
            </w:r>
            <w:r>
              <w:rPr>
                <w:rFonts w:asciiTheme="minorHAnsi" w:hAnsiTheme="minorHAnsi" w:cs="Arial"/>
              </w:rPr>
              <w:t xml:space="preserve">er le rôle de tous les acteurs.  </w:t>
            </w:r>
            <w:r w:rsidRPr="004151A4">
              <w:rPr>
                <w:rFonts w:asciiTheme="minorHAnsi" w:hAnsiTheme="minorHAnsi" w:cs="Arial"/>
              </w:rPr>
              <w:t>Coordonner ses interventions avec les autres membres de la communauté éducative.</w:t>
            </w:r>
            <w:r w:rsidRPr="004151A4">
              <w:rPr>
                <w:rFonts w:ascii="MS Mincho" w:eastAsia="MS Mincho" w:hAnsi="MS Mincho" w:cs="MS Mincho"/>
              </w:rPr>
              <w:t>  </w:t>
            </w:r>
          </w:p>
          <w:p w14:paraId="3FC46EDB" w14:textId="77777777" w:rsidR="00D84AA2" w:rsidRPr="004151A4" w:rsidRDefault="00D84AA2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84AA2" w:rsidRPr="004151A4" w14:paraId="247DEC9A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6801B4B2" w14:textId="77777777" w:rsidR="00D84AA2" w:rsidRPr="000A4576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0A4576">
              <w:rPr>
                <w:rFonts w:asciiTheme="minorHAnsi" w:eastAsia="Times New Roman" w:hAnsiTheme="minorHAnsi"/>
                <w:b/>
                <w:color w:val="000000"/>
              </w:rPr>
              <w:t>Modalités d'évaluation des connaissances et des compétences</w:t>
            </w:r>
          </w:p>
        </w:tc>
      </w:tr>
      <w:tr w:rsidR="00D84AA2" w:rsidRPr="004151A4" w14:paraId="2E021BD0" w14:textId="77777777" w:rsidTr="007F069F">
        <w:trPr>
          <w:trHeight w:val="307"/>
        </w:trPr>
        <w:tc>
          <w:tcPr>
            <w:tcW w:w="56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EAA4EB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4151A4">
              <w:rPr>
                <w:rFonts w:asciiTheme="minorHAnsi" w:eastAsia="Times New Roman" w:hAnsiTheme="minorHAnsi"/>
                <w:color w:val="000000"/>
              </w:rPr>
              <w:t>1</w:t>
            </w:r>
            <w:r w:rsidRPr="004151A4">
              <w:rPr>
                <w:rFonts w:asciiTheme="minorHAnsi" w:eastAsia="Times New Roman" w:hAnsiTheme="minorHAnsi"/>
                <w:color w:val="000000"/>
                <w:vertAlign w:val="superscript"/>
              </w:rPr>
              <w:t>ère</w:t>
            </w:r>
            <w:r w:rsidRPr="004151A4">
              <w:rPr>
                <w:rFonts w:asciiTheme="minorHAnsi" w:eastAsia="Times New Roman" w:hAnsiTheme="minorHAnsi"/>
                <w:color w:val="000000"/>
              </w:rPr>
              <w:t xml:space="preserve"> session :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Ecrit</w:t>
            </w:r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DC57E18" w14:textId="77777777" w:rsidR="00D84AA2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1C835DCD" w14:textId="77777777" w:rsidR="00D84AA2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4151A4">
              <w:rPr>
                <w:rFonts w:asciiTheme="minorHAnsi" w:eastAsia="Times New Roman" w:hAnsiTheme="minorHAnsi"/>
                <w:color w:val="000000"/>
              </w:rPr>
              <w:t>2</w:t>
            </w:r>
            <w:r w:rsidRPr="004151A4">
              <w:rPr>
                <w:rFonts w:asciiTheme="minorHAnsi" w:eastAsia="Times New Roman" w:hAnsiTheme="minorHAnsi"/>
                <w:color w:val="000000"/>
                <w:vertAlign w:val="superscript"/>
              </w:rPr>
              <w:t>ème</w:t>
            </w:r>
            <w:r w:rsidRPr="004151A4">
              <w:rPr>
                <w:rFonts w:asciiTheme="minorHAnsi" w:eastAsia="Times New Roman" w:hAnsiTheme="minorHAnsi"/>
                <w:color w:val="000000"/>
              </w:rPr>
              <w:t xml:space="preserve"> session : </w:t>
            </w:r>
            <w:r>
              <w:rPr>
                <w:rFonts w:asciiTheme="minorHAnsi" w:eastAsia="Times New Roman" w:hAnsiTheme="minorHAnsi"/>
                <w:color w:val="000000"/>
              </w:rPr>
              <w:t>Ecrit</w:t>
            </w:r>
          </w:p>
          <w:p w14:paraId="76B23758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84AA2" w:rsidRPr="004151A4" w14:paraId="4BA70DAC" w14:textId="77777777" w:rsidTr="007F069F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21F1C352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4151A4">
              <w:rPr>
                <w:rFonts w:asciiTheme="minorHAnsi" w:eastAsia="Times New Roman" w:hAnsiTheme="minorHAnsi"/>
                <w:color w:val="000000"/>
              </w:rPr>
              <w:t xml:space="preserve">Ressources documentaires : </w:t>
            </w:r>
            <w:r w:rsidRPr="004151A4">
              <w:rPr>
                <w:rFonts w:asciiTheme="minorHAnsi" w:eastAsia="Times New Roman" w:hAnsiTheme="minorHAnsi"/>
                <w:i/>
                <w:iCs/>
                <w:color w:val="000000"/>
              </w:rPr>
              <w:t>5 ouvrages et 3 sites internet maximum</w:t>
            </w:r>
          </w:p>
          <w:p w14:paraId="52DEE293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84AA2" w:rsidRPr="004151A4" w14:paraId="45706593" w14:textId="77777777" w:rsidTr="007F069F">
        <w:trPr>
          <w:trHeight w:val="450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2C46B61" w14:textId="77777777" w:rsidR="00D84AA2" w:rsidRPr="0079498C" w:rsidRDefault="00D84AA2" w:rsidP="007F069F">
            <w:pPr>
              <w:jc w:val="both"/>
              <w:rPr>
                <w:b/>
                <w:sz w:val="20"/>
              </w:rPr>
            </w:pPr>
            <w:r w:rsidRPr="0079498C">
              <w:rPr>
                <w:b/>
                <w:sz w:val="20"/>
              </w:rPr>
              <w:t>LARBAUT Ch. et TUPIN, F., (2003), « Le système éducatif réunionnais : état des lieux », in TUPIN, F. (</w:t>
            </w:r>
            <w:proofErr w:type="spellStart"/>
            <w:r w:rsidRPr="0079498C">
              <w:rPr>
                <w:b/>
                <w:sz w:val="20"/>
              </w:rPr>
              <w:t>dir</w:t>
            </w:r>
            <w:proofErr w:type="spellEnd"/>
            <w:r w:rsidRPr="0079498C">
              <w:rPr>
                <w:b/>
                <w:sz w:val="20"/>
              </w:rPr>
              <w:t xml:space="preserve">.), </w:t>
            </w:r>
            <w:r w:rsidRPr="0079498C">
              <w:rPr>
                <w:b/>
                <w:i/>
                <w:sz w:val="20"/>
              </w:rPr>
              <w:t>Ecole &amp; Education - Univers créoles 3</w:t>
            </w:r>
            <w:r w:rsidRPr="0079498C">
              <w:rPr>
                <w:b/>
                <w:sz w:val="20"/>
              </w:rPr>
              <w:t>, Chapitre 1,</w:t>
            </w:r>
            <w:r w:rsidRPr="0079498C">
              <w:rPr>
                <w:b/>
                <w:i/>
                <w:sz w:val="20"/>
              </w:rPr>
              <w:t xml:space="preserve"> </w:t>
            </w:r>
            <w:r w:rsidRPr="0079498C">
              <w:rPr>
                <w:b/>
                <w:sz w:val="20"/>
              </w:rPr>
              <w:t xml:space="preserve">Paris : </w:t>
            </w:r>
            <w:proofErr w:type="spellStart"/>
            <w:r w:rsidRPr="0079498C">
              <w:rPr>
                <w:b/>
                <w:sz w:val="20"/>
              </w:rPr>
              <w:t>Anthropos-Economica</w:t>
            </w:r>
            <w:proofErr w:type="spellEnd"/>
            <w:r w:rsidRPr="0079498C">
              <w:rPr>
                <w:b/>
                <w:sz w:val="20"/>
              </w:rPr>
              <w:t xml:space="preserve">, pp. 3-24. </w:t>
            </w:r>
            <w:r w:rsidRPr="0079498C">
              <w:rPr>
                <w:b/>
                <w:color w:val="FF0000"/>
                <w:sz w:val="20"/>
              </w:rPr>
              <w:t>(</w:t>
            </w:r>
            <w:proofErr w:type="gramStart"/>
            <w:r w:rsidRPr="0079498C">
              <w:rPr>
                <w:b/>
                <w:color w:val="FF0000"/>
                <w:sz w:val="20"/>
              </w:rPr>
              <w:t>mis</w:t>
            </w:r>
            <w:proofErr w:type="gramEnd"/>
            <w:r w:rsidRPr="0079498C">
              <w:rPr>
                <w:b/>
                <w:color w:val="FF0000"/>
                <w:sz w:val="20"/>
              </w:rPr>
              <w:t xml:space="preserve"> en ligne sur le site de l’ESPE)</w:t>
            </w:r>
          </w:p>
          <w:p w14:paraId="245857A9" w14:textId="77777777" w:rsidR="00D84AA2" w:rsidRPr="004151A4" w:rsidRDefault="00D84AA2" w:rsidP="007F069F">
            <w:pPr>
              <w:rPr>
                <w:rFonts w:asciiTheme="minorHAnsi" w:hAnsiTheme="minorHAnsi"/>
              </w:rPr>
            </w:pPr>
            <w:r w:rsidRPr="004151A4">
              <w:rPr>
                <w:rFonts w:asciiTheme="minorHAnsi" w:hAnsiTheme="minorHAnsi"/>
              </w:rPr>
              <w:t xml:space="preserve">Lenoir, Y. &amp; </w:t>
            </w:r>
            <w:proofErr w:type="spellStart"/>
            <w:r w:rsidRPr="004151A4">
              <w:rPr>
                <w:rFonts w:asciiTheme="minorHAnsi" w:hAnsiTheme="minorHAnsi"/>
              </w:rPr>
              <w:t>Tupin</w:t>
            </w:r>
            <w:proofErr w:type="spellEnd"/>
            <w:r w:rsidRPr="004151A4">
              <w:rPr>
                <w:rFonts w:asciiTheme="minorHAnsi" w:hAnsiTheme="minorHAnsi"/>
              </w:rPr>
              <w:t>, F. (</w:t>
            </w:r>
            <w:proofErr w:type="spellStart"/>
            <w:r w:rsidRPr="004151A4">
              <w:rPr>
                <w:rFonts w:asciiTheme="minorHAnsi" w:hAnsiTheme="minorHAnsi"/>
              </w:rPr>
              <w:t>coord</w:t>
            </w:r>
            <w:proofErr w:type="spellEnd"/>
            <w:r w:rsidRPr="004151A4">
              <w:rPr>
                <w:rFonts w:asciiTheme="minorHAnsi" w:hAnsiTheme="minorHAnsi"/>
              </w:rPr>
              <w:t xml:space="preserve">.), (2011), </w:t>
            </w:r>
            <w:r w:rsidRPr="004151A4">
              <w:rPr>
                <w:rFonts w:asciiTheme="minorHAnsi" w:hAnsiTheme="minorHAnsi"/>
                <w:i/>
              </w:rPr>
              <w:t>Recherches en Education</w:t>
            </w:r>
            <w:r w:rsidRPr="004151A4">
              <w:rPr>
                <w:rFonts w:asciiTheme="minorHAnsi" w:hAnsiTheme="minorHAnsi"/>
              </w:rPr>
              <w:t xml:space="preserve">, « Revisiter la notion de situation : approches plurielles », n°12, novembre 2011, </w:t>
            </w:r>
            <w:hyperlink r:id="rId7" w:history="1">
              <w:r w:rsidRPr="004151A4">
                <w:rPr>
                  <w:rStyle w:val="Lienhypertexte"/>
                  <w:rFonts w:asciiTheme="minorHAnsi" w:hAnsiTheme="minorHAnsi"/>
                </w:rPr>
                <w:t>http://www.recherches-en-education.net/IMG/pdf/REE-no12.pdf</w:t>
              </w:r>
            </w:hyperlink>
          </w:p>
          <w:p w14:paraId="6C27A5B0" w14:textId="77777777" w:rsidR="00D84AA2" w:rsidRPr="004151A4" w:rsidRDefault="00D84AA2" w:rsidP="007F069F">
            <w:pPr>
              <w:spacing w:line="240" w:lineRule="auto"/>
              <w:rPr>
                <w:rFonts w:asciiTheme="minorHAnsi" w:hAnsiTheme="minorHAnsi"/>
              </w:rPr>
            </w:pPr>
            <w:r w:rsidRPr="004151A4">
              <w:rPr>
                <w:rFonts w:asciiTheme="minorHAnsi" w:eastAsia="Times New Roman" w:hAnsiTheme="minorHAnsi"/>
              </w:rPr>
              <w:t>Marcel, J.F., (</w:t>
            </w:r>
            <w:r w:rsidRPr="004151A4">
              <w:rPr>
                <w:rFonts w:asciiTheme="minorHAnsi" w:hAnsiTheme="minorHAnsi"/>
              </w:rPr>
              <w:t>2002) -</w:t>
            </w:r>
            <w:r w:rsidRPr="004151A4">
              <w:rPr>
                <w:rFonts w:asciiTheme="minorHAnsi" w:hAnsiTheme="minorHAnsi"/>
                <w:i/>
              </w:rPr>
              <w:t xml:space="preserve"> </w:t>
            </w:r>
            <w:r w:rsidRPr="004151A4">
              <w:rPr>
                <w:rFonts w:asciiTheme="minorHAnsi" w:hAnsiTheme="minorHAnsi"/>
              </w:rPr>
              <w:t>Le concept de contextualisation : un instrument pour l’étude des pratiques enseignantes,</w:t>
            </w:r>
            <w:r w:rsidRPr="004151A4">
              <w:rPr>
                <w:rFonts w:asciiTheme="minorHAnsi" w:hAnsiTheme="minorHAnsi"/>
                <w:i/>
              </w:rPr>
              <w:t xml:space="preserve"> Revue Française de Pédagogie</w:t>
            </w:r>
            <w:r w:rsidRPr="004151A4">
              <w:rPr>
                <w:rFonts w:asciiTheme="minorHAnsi" w:hAnsiTheme="minorHAnsi"/>
              </w:rPr>
              <w:t>, n° 138, p. 103 – 114</w:t>
            </w:r>
          </w:p>
          <w:p w14:paraId="480C5316" w14:textId="77777777" w:rsidR="00D84AA2" w:rsidRDefault="00D84AA2" w:rsidP="007F069F">
            <w:pPr>
              <w:spacing w:line="240" w:lineRule="auto"/>
              <w:rPr>
                <w:rFonts w:asciiTheme="minorHAnsi" w:hAnsiTheme="minorHAnsi"/>
              </w:rPr>
            </w:pPr>
            <w:r w:rsidRPr="004151A4">
              <w:rPr>
                <w:rFonts w:asciiTheme="minorHAnsi" w:eastAsia="Times New Roman" w:hAnsiTheme="minorHAnsi"/>
              </w:rPr>
              <w:t>Marcel, J.F., (</w:t>
            </w:r>
            <w:r w:rsidRPr="004151A4">
              <w:rPr>
                <w:rFonts w:asciiTheme="minorHAnsi" w:hAnsiTheme="minorHAnsi"/>
              </w:rPr>
              <w:t xml:space="preserve">2004) - </w:t>
            </w:r>
            <w:r w:rsidRPr="004151A4">
              <w:rPr>
                <w:rFonts w:asciiTheme="minorHAnsi" w:hAnsiTheme="minorHAnsi"/>
                <w:i/>
              </w:rPr>
              <w:t xml:space="preserve">Les pratiques enseignantes hors de la classe. </w:t>
            </w:r>
            <w:r w:rsidRPr="004151A4">
              <w:rPr>
                <w:rFonts w:asciiTheme="minorHAnsi" w:hAnsiTheme="minorHAnsi"/>
              </w:rPr>
              <w:t>Editions L’Harmattan : Paris.</w:t>
            </w:r>
          </w:p>
          <w:p w14:paraId="1BDC6077" w14:textId="77777777" w:rsidR="00D84AA2" w:rsidRPr="0079498C" w:rsidRDefault="00D84AA2" w:rsidP="007F069F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9498C">
              <w:rPr>
                <w:b/>
                <w:sz w:val="20"/>
              </w:rPr>
              <w:t xml:space="preserve">TUPIN, F. et SI MOUSSA A., (2005), « Efficacité sociale du système éducatif français dans les régions </w:t>
            </w:r>
            <w:proofErr w:type="spellStart"/>
            <w:r w:rsidRPr="0079498C">
              <w:rPr>
                <w:b/>
                <w:sz w:val="20"/>
              </w:rPr>
              <w:t>ultra-périphériques</w:t>
            </w:r>
            <w:proofErr w:type="spellEnd"/>
            <w:r w:rsidRPr="0079498C">
              <w:rPr>
                <w:b/>
                <w:sz w:val="20"/>
              </w:rPr>
              <w:t>. Le cas de La Réunion », in DEMEUSE, M., BAYE, A., STRAETEN, M.-H., NICAISE, J. et MATOUL, A. (</w:t>
            </w:r>
            <w:proofErr w:type="spellStart"/>
            <w:r w:rsidRPr="0079498C">
              <w:rPr>
                <w:b/>
                <w:sz w:val="20"/>
              </w:rPr>
              <w:t>éds</w:t>
            </w:r>
            <w:proofErr w:type="spellEnd"/>
            <w:r w:rsidRPr="0079498C">
              <w:rPr>
                <w:b/>
                <w:sz w:val="20"/>
              </w:rPr>
              <w:t xml:space="preserve">), </w:t>
            </w:r>
            <w:r w:rsidRPr="0079498C">
              <w:rPr>
                <w:b/>
                <w:i/>
                <w:sz w:val="20"/>
              </w:rPr>
              <w:t>Vers une école juste et efficace. 26 contributions sur les systèmes d'enseignement et de formation</w:t>
            </w:r>
            <w:r w:rsidRPr="0079498C">
              <w:rPr>
                <w:b/>
                <w:sz w:val="20"/>
              </w:rPr>
              <w:t>, Bruxelles : De Boeck, Coll. « Économie, Société, Région », pp. 115-132.</w:t>
            </w:r>
            <w:r>
              <w:rPr>
                <w:b/>
                <w:sz w:val="20"/>
              </w:rPr>
              <w:t xml:space="preserve"> </w:t>
            </w:r>
            <w:r w:rsidRPr="0079498C">
              <w:rPr>
                <w:b/>
                <w:color w:val="FF0000"/>
                <w:sz w:val="20"/>
              </w:rPr>
              <w:t>(</w:t>
            </w:r>
            <w:proofErr w:type="gramStart"/>
            <w:r w:rsidRPr="0079498C">
              <w:rPr>
                <w:b/>
                <w:color w:val="FF0000"/>
                <w:sz w:val="20"/>
              </w:rPr>
              <w:t>mis</w:t>
            </w:r>
            <w:proofErr w:type="gramEnd"/>
            <w:r w:rsidRPr="0079498C">
              <w:rPr>
                <w:b/>
                <w:color w:val="FF0000"/>
                <w:sz w:val="20"/>
              </w:rPr>
              <w:t xml:space="preserve"> en ligne sur le site de l’ESPE)</w:t>
            </w:r>
          </w:p>
          <w:p w14:paraId="706D772A" w14:textId="77777777" w:rsidR="00D84AA2" w:rsidRPr="004151A4" w:rsidRDefault="00D84AA2" w:rsidP="007F069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151A4">
              <w:rPr>
                <w:rFonts w:asciiTheme="minorHAnsi" w:hAnsiTheme="minorHAnsi"/>
              </w:rPr>
              <w:t>Tupin</w:t>
            </w:r>
            <w:proofErr w:type="spellEnd"/>
            <w:r w:rsidRPr="004151A4">
              <w:rPr>
                <w:rFonts w:asciiTheme="minorHAnsi" w:hAnsiTheme="minorHAnsi"/>
              </w:rPr>
              <w:t xml:space="preserve">, F. et </w:t>
            </w:r>
            <w:proofErr w:type="spellStart"/>
            <w:r w:rsidRPr="004151A4">
              <w:rPr>
                <w:rFonts w:asciiTheme="minorHAnsi" w:hAnsiTheme="minorHAnsi"/>
              </w:rPr>
              <w:t>Dolz</w:t>
            </w:r>
            <w:proofErr w:type="spellEnd"/>
            <w:r w:rsidRPr="004151A4">
              <w:rPr>
                <w:rFonts w:asciiTheme="minorHAnsi" w:hAnsiTheme="minorHAnsi"/>
              </w:rPr>
              <w:t xml:space="preserve">, J. (2008), « Du périmètre des situations d'enseignement-apprentissage », in </w:t>
            </w:r>
            <w:r w:rsidRPr="004151A4">
              <w:rPr>
                <w:rFonts w:asciiTheme="minorHAnsi" w:hAnsiTheme="minorHAnsi"/>
                <w:i/>
              </w:rPr>
              <w:t>Les Dossiers des sciences de l'éducation</w:t>
            </w:r>
            <w:r w:rsidRPr="004151A4">
              <w:rPr>
                <w:rFonts w:asciiTheme="minorHAnsi" w:hAnsiTheme="minorHAnsi"/>
              </w:rPr>
              <w:t>, Toulouse : PUM (Presses Universitaires du Mirail), n°19, pp141-156</w:t>
            </w:r>
          </w:p>
          <w:p w14:paraId="32818078" w14:textId="77777777" w:rsidR="00D84AA2" w:rsidRDefault="00D84AA2" w:rsidP="007F069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151A4">
              <w:rPr>
                <w:rFonts w:asciiTheme="minorHAnsi" w:hAnsiTheme="minorHAnsi"/>
              </w:rPr>
              <w:t>Tupin</w:t>
            </w:r>
            <w:proofErr w:type="spellEnd"/>
            <w:r w:rsidRPr="004151A4">
              <w:rPr>
                <w:rFonts w:asciiTheme="minorHAnsi" w:hAnsiTheme="minorHAnsi"/>
              </w:rPr>
              <w:t xml:space="preserve">, F., (2012), « De la nécessaire contextualisation des pratiques enseignantes pour simultanément, socialiser et instruire. Le cas de l'île Maurice », in </w:t>
            </w:r>
            <w:r w:rsidRPr="004151A4">
              <w:rPr>
                <w:rFonts w:asciiTheme="minorHAnsi" w:hAnsiTheme="minorHAnsi"/>
                <w:i/>
                <w:iCs/>
              </w:rPr>
              <w:t xml:space="preserve">Les pratiques enseignantes entre instruire et socialiser. Regards internationaux ? </w:t>
            </w:r>
            <w:r w:rsidRPr="004151A4">
              <w:rPr>
                <w:rFonts w:asciiTheme="minorHAnsi" w:hAnsiTheme="minorHAnsi"/>
              </w:rPr>
              <w:t>Montréal : Presses de l’Université Laval, pp 323-351</w:t>
            </w:r>
          </w:p>
          <w:p w14:paraId="2D2A38F6" w14:textId="77777777" w:rsidR="00D84AA2" w:rsidRPr="0079498C" w:rsidRDefault="00D84AA2" w:rsidP="007F069F">
            <w:pPr>
              <w:jc w:val="both"/>
              <w:rPr>
                <w:rFonts w:asciiTheme="minorHAnsi" w:hAnsiTheme="minorHAnsi"/>
                <w:b/>
              </w:rPr>
            </w:pPr>
            <w:r w:rsidRPr="0079498C">
              <w:rPr>
                <w:b/>
                <w:sz w:val="20"/>
              </w:rPr>
              <w:t>TUPIN, F., et WHARTON, S.</w:t>
            </w:r>
            <w:proofErr w:type="gramStart"/>
            <w:r w:rsidRPr="0079498C">
              <w:rPr>
                <w:b/>
                <w:sz w:val="20"/>
              </w:rPr>
              <w:t>,  (</w:t>
            </w:r>
            <w:proofErr w:type="gramEnd"/>
            <w:r>
              <w:rPr>
                <w:b/>
                <w:sz w:val="20"/>
              </w:rPr>
              <w:t>2016</w:t>
            </w:r>
            <w:r w:rsidRPr="0079498C">
              <w:rPr>
                <w:b/>
                <w:sz w:val="20"/>
              </w:rPr>
              <w:t>), « </w:t>
            </w:r>
            <w:r w:rsidRPr="0079498C">
              <w:rPr>
                <w:b/>
                <w:bCs/>
                <w:color w:val="000000"/>
                <w:sz w:val="20"/>
                <w:szCs w:val="36"/>
              </w:rPr>
              <w:t xml:space="preserve">Le plurilinguisme réunionnais : entre instabilité des politiques linguistiques et inadéquation des approches didactiques </w:t>
            </w:r>
            <w:r w:rsidRPr="0079498C">
              <w:rPr>
                <w:b/>
                <w:bCs/>
                <w:sz w:val="20"/>
              </w:rPr>
              <w:t>» in</w:t>
            </w:r>
            <w:r w:rsidRPr="0079498C">
              <w:rPr>
                <w:b/>
                <w:sz w:val="20"/>
              </w:rPr>
              <w:t xml:space="preserve"> </w:t>
            </w:r>
            <w:proofErr w:type="spellStart"/>
            <w:r w:rsidRPr="0079498C">
              <w:rPr>
                <w:b/>
                <w:sz w:val="20"/>
              </w:rPr>
              <w:t>Hélot</w:t>
            </w:r>
            <w:proofErr w:type="spellEnd"/>
            <w:r w:rsidRPr="0079498C">
              <w:rPr>
                <w:b/>
                <w:sz w:val="20"/>
              </w:rPr>
              <w:t xml:space="preserve"> et Erfurt (</w:t>
            </w:r>
            <w:proofErr w:type="spellStart"/>
            <w:r w:rsidRPr="0079498C">
              <w:rPr>
                <w:b/>
                <w:sz w:val="20"/>
              </w:rPr>
              <w:t>dir</w:t>
            </w:r>
            <w:proofErr w:type="spellEnd"/>
            <w:r w:rsidRPr="0079498C">
              <w:rPr>
                <w:b/>
                <w:sz w:val="20"/>
              </w:rPr>
              <w:t xml:space="preserve">.), </w:t>
            </w:r>
            <w:r w:rsidRPr="0079498C">
              <w:rPr>
                <w:b/>
                <w:bCs/>
                <w:i/>
                <w:sz w:val="20"/>
                <w:szCs w:val="31"/>
              </w:rPr>
              <w:t>L’éducation bilingue en France: Politiques linguistiques, modèles et pratiques</w:t>
            </w:r>
            <w:r w:rsidRPr="0079498C">
              <w:rPr>
                <w:b/>
                <w:bCs/>
                <w:sz w:val="20"/>
                <w:szCs w:val="31"/>
              </w:rPr>
              <w:t xml:space="preserve">, Ed. </w:t>
            </w:r>
            <w:r w:rsidRPr="0079498C">
              <w:rPr>
                <w:b/>
                <w:sz w:val="20"/>
              </w:rPr>
              <w:t>Lambert-Lucas</w:t>
            </w:r>
            <w:r w:rsidRPr="0079498C">
              <w:rPr>
                <w:b/>
                <w:i/>
                <w:sz w:val="20"/>
              </w:rPr>
              <w:t xml:space="preserve">, </w:t>
            </w:r>
            <w:r w:rsidRPr="0079498C">
              <w:rPr>
                <w:b/>
                <w:sz w:val="20"/>
              </w:rPr>
              <w:t>Limoges</w:t>
            </w:r>
            <w:r>
              <w:rPr>
                <w:b/>
                <w:sz w:val="20"/>
              </w:rPr>
              <w:t xml:space="preserve"> </w:t>
            </w:r>
            <w:r w:rsidRPr="0079498C">
              <w:rPr>
                <w:b/>
                <w:color w:val="FF0000"/>
                <w:sz w:val="20"/>
              </w:rPr>
              <w:t>(mis en ligne sur le site de l’ESPE)</w:t>
            </w:r>
          </w:p>
          <w:p w14:paraId="47D80624" w14:textId="77777777" w:rsidR="00D84AA2" w:rsidRPr="004151A4" w:rsidRDefault="00D84AA2" w:rsidP="007F069F">
            <w:pPr>
              <w:rPr>
                <w:rFonts w:asciiTheme="minorHAnsi" w:eastAsia="Times New Roman" w:hAnsiTheme="minorHAnsi"/>
              </w:rPr>
            </w:pPr>
            <w:r w:rsidRPr="004151A4">
              <w:rPr>
                <w:rFonts w:asciiTheme="minorHAnsi" w:eastAsia="Times New Roman" w:hAnsiTheme="minorHAnsi"/>
              </w:rPr>
              <w:t xml:space="preserve">Wolff, E. et </w:t>
            </w:r>
            <w:proofErr w:type="spellStart"/>
            <w:r w:rsidRPr="004151A4">
              <w:rPr>
                <w:rFonts w:asciiTheme="minorHAnsi" w:eastAsia="Times New Roman" w:hAnsiTheme="minorHAnsi"/>
              </w:rPr>
              <w:t>Watin</w:t>
            </w:r>
            <w:proofErr w:type="spellEnd"/>
            <w:r w:rsidRPr="004151A4">
              <w:rPr>
                <w:rFonts w:asciiTheme="minorHAnsi" w:eastAsia="Times New Roman" w:hAnsiTheme="minorHAnsi"/>
              </w:rPr>
              <w:t xml:space="preserve">, M. (2010), « La Réunion, une société en mutation », </w:t>
            </w:r>
            <w:r w:rsidRPr="004151A4">
              <w:rPr>
                <w:rFonts w:asciiTheme="minorHAnsi" w:hAnsiTheme="minorHAnsi"/>
                <w:i/>
              </w:rPr>
              <w:t xml:space="preserve">Univers créoles 7, </w:t>
            </w:r>
            <w:r w:rsidRPr="004151A4">
              <w:rPr>
                <w:rFonts w:asciiTheme="minorHAnsi" w:hAnsiTheme="minorHAnsi"/>
              </w:rPr>
              <w:t xml:space="preserve">Paris : </w:t>
            </w:r>
            <w:proofErr w:type="spellStart"/>
            <w:r w:rsidRPr="004151A4">
              <w:rPr>
                <w:rFonts w:asciiTheme="minorHAnsi" w:hAnsiTheme="minorHAnsi"/>
              </w:rPr>
              <w:t>Anthropos-Economica</w:t>
            </w:r>
            <w:proofErr w:type="spellEnd"/>
          </w:p>
        </w:tc>
      </w:tr>
      <w:tr w:rsidR="00D84AA2" w:rsidRPr="004151A4" w14:paraId="7EE40719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F591B9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1E3D558B" w14:textId="77777777" w:rsidTr="007F069F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CF14053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64FEDFD6" w14:textId="77777777" w:rsidTr="007F069F">
        <w:trPr>
          <w:trHeight w:val="32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2078179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  <w:tr w:rsidR="00D84AA2" w:rsidRPr="004151A4" w14:paraId="020A42C6" w14:textId="77777777" w:rsidTr="007F069F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0DE0FA0" w14:textId="77777777" w:rsidR="00D84AA2" w:rsidRPr="004151A4" w:rsidRDefault="00D84AA2" w:rsidP="007F069F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</w:p>
        </w:tc>
      </w:tr>
    </w:tbl>
    <w:p w14:paraId="5EB04AA5" w14:textId="77777777" w:rsidR="00D84AA2" w:rsidRPr="004151A4" w:rsidRDefault="00D84AA2" w:rsidP="00D84AA2">
      <w:pPr>
        <w:rPr>
          <w:rFonts w:asciiTheme="minorHAnsi" w:hAnsiTheme="minorHAnsi"/>
        </w:rPr>
      </w:pPr>
    </w:p>
    <w:p w14:paraId="2C2C75EF" w14:textId="77777777" w:rsidR="00F65B5C" w:rsidRPr="00D84AA2" w:rsidRDefault="00F65B5C" w:rsidP="00D84AA2"/>
    <w:sectPr w:rsidR="00F65B5C" w:rsidRPr="00D84AA2">
      <w:headerReference w:type="default" r:id="rId8"/>
      <w:pgSz w:w="11906" w:h="16838"/>
      <w:pgMar w:top="454" w:right="454" w:bottom="289" w:left="45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AD9A9" w14:textId="77777777" w:rsidR="003A5231" w:rsidRDefault="003A5231">
      <w:pPr>
        <w:spacing w:after="0" w:line="240" w:lineRule="auto"/>
      </w:pPr>
      <w:r>
        <w:separator/>
      </w:r>
    </w:p>
  </w:endnote>
  <w:endnote w:type="continuationSeparator" w:id="0">
    <w:p w14:paraId="70B355AE" w14:textId="77777777" w:rsidR="003A5231" w:rsidRDefault="003A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59FAE" w14:textId="77777777" w:rsidR="003A5231" w:rsidRDefault="003A5231">
      <w:pPr>
        <w:spacing w:after="0" w:line="240" w:lineRule="auto"/>
      </w:pPr>
      <w:r>
        <w:separator/>
      </w:r>
    </w:p>
  </w:footnote>
  <w:footnote w:type="continuationSeparator" w:id="0">
    <w:p w14:paraId="5E43C941" w14:textId="77777777" w:rsidR="003A5231" w:rsidRDefault="003A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6760" w14:textId="77777777" w:rsidR="00F65B5C" w:rsidRDefault="003A52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>SYLLABUS MASTER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5FE4"/>
    <w:multiLevelType w:val="multilevel"/>
    <w:tmpl w:val="052604C0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006103"/>
    <w:multiLevelType w:val="multilevel"/>
    <w:tmpl w:val="DE18DAC0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5C"/>
    <w:rsid w:val="003A5231"/>
    <w:rsid w:val="00D84AA2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23B1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D8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unhideWhenUsed/>
    <w:rsid w:val="00D84A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cherches-en-education.net/IMG/pdf/REE-no12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5881</Characters>
  <Application>Microsoft Macintosh Word</Application>
  <DocSecurity>0</DocSecurity>
  <Lines>49</Lines>
  <Paragraphs>13</Paragraphs>
  <ScaleCrop>false</ScaleCrop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2019-09-25T10:42:00Z</dcterms:created>
  <dcterms:modified xsi:type="dcterms:W3CDTF">2019-09-25T10:43:00Z</dcterms:modified>
</cp:coreProperties>
</file>