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3.4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Construire des situations d'apprentissage en prenant en compte la diversité des élèves/ s'engager dans une démarche de développement professionnel en langue vivante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  <w:r w:rsidDel="00000000" w:rsidR="00000000" w:rsidRPr="00000000">
              <w:rPr>
                <w:b w:val="1"/>
                <w:rtl w:val="0"/>
              </w:rPr>
              <w:t xml:space="preserve">X5PE3ANG / X5PE3ESP / X5PE3ALL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 12h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12h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2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Dominique Perianayagom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dominique.perianayagom@yahoo.com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Etienne Ferran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Etienne.ferran@univ-reunion.fr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Thibaut Francois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thibaut.francois@ac-reunion.fr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Valérie Boulanger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valerie.boulanger@ac-reunion.fr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Hugues Petit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hugues.petit@univ-reunion.fr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 familiariser avec la perspective actionnelle du CECRL et les référentiels des langues au primaire  et en comprendre tous les paramètres pour construire des séances et séquences à partir de fiches d’objectifs et de déroulement. </w:t>
            </w:r>
          </w:p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Prendre en compte les cycles et élaborer des progressions à partir de supports pertinents (manuels, recueil de chansons/chants, supports audio-visuels, CDRoms, livrets d’histoires) que sont les dialogues, chansons, dessins animés, séquences vidéo, histoires ou contes.</w:t>
            </w:r>
          </w:p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Construire des séquences dans un perspective actionnelle en y intégrant des modalités d’évaluation adaptées.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Analyse de pratiques à partir de séances vues en présentiel ou en vidéo.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Pouvoir élaborer des fiches d’objectifs , de déroulement de séances et penser à la progression des séquences, 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Pouvoir évaluer les activités langagières orales et écrites, les connaissances linguistiques et culturelles.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Mener des séances de langue qui soient structurées et cohérentes respectant la démarche d’apprentissage de l’élève, en maitrisant l’oral, puis l’écrit. 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Savoir évaluer chaque activité langagière dans une période.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Élaborer une fiche d’objectifs et de déroulement de séance à partir d’un support donné.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Élaborer une fiche d’objectifs et de déroulement de séance à partir d’un support donné.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Lallement &amp; Pierret 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L’essentiel du CECRL</w:t>
            </w:r>
            <w:r w:rsidDel="00000000" w:rsidR="00000000" w:rsidRPr="00000000">
              <w:rPr>
                <w:color w:val="000000"/>
                <w:rtl w:val="0"/>
              </w:rPr>
              <w:t xml:space="preserve"> Hachette 2007</w:t>
            </w:r>
          </w:p>
          <w:p w:rsidR="00000000" w:rsidDel="00000000" w:rsidP="00000000" w:rsidRDefault="00000000" w:rsidRPr="00000000" w14:paraId="00000148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Rolland 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L’anglais à l’école</w:t>
            </w:r>
            <w:r w:rsidDel="00000000" w:rsidR="00000000" w:rsidRPr="00000000">
              <w:rPr>
                <w:color w:val="000000"/>
                <w:rtl w:val="0"/>
              </w:rPr>
              <w:t xml:space="preserve"> Belin 2003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Graham 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Let’s chant,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let’s sing 1 &amp; 2</w:t>
            </w:r>
            <w:r w:rsidDel="00000000" w:rsidR="00000000" w:rsidRPr="00000000">
              <w:rPr>
                <w:color w:val="000000"/>
                <w:rtl w:val="0"/>
              </w:rPr>
              <w:t xml:space="preserve">  AOE 2004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