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3-1b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Développement professionnel en mathématiques 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 X5PE3MA1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16h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2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  <w:r w:rsidDel="00000000" w:rsidR="00000000" w:rsidRPr="00000000">
              <w:rPr>
                <w:rtl w:val="0"/>
              </w:rPr>
              <w:t xml:space="preserve">BENARD 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emmanuel.benard@univ-reunion.fr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TIENNOT 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luc.tiennot@univ-reunion.fr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LEMAIRE 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catherine.lemaire@univ-reunion.fr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CADET F.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courriel :fcadet3@ac-reunion.fr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Revoir les bases de didactique des mathématiques sur tous les domaines enseignés à l’école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Structure d’une séquence et d’une séance d’apprentissage en lien avec les différents courants pédagogiques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ind w:left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Donner du sens aux concepts de didactique en construisant des situations d'apprentissage / S'engager dans une démarche de développement professionnel en mathématiques de la maternelle à l'élementaire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Mettre en place des séances en établissant le lien entre didactique et pédagogie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Construire des situations d’apprentissage en prenant en compte la diversité des élèves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S’engager dans une démarche de développement professionnel en mathématiques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Construction de séquences et de séances en adéquation avec les IO et prise en compte de la diversité des élèves/adapter son enseignement à son public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 :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Réalisation d’un mini-dossier contenant une séquence et en développant une séance d’apprentissage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 Réalisation d’un mini-dossier contenant une séquence et en développant une séance d’apprentissage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VALENTIN D. (2007) 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Découvrir le monde avec les mathématiques – Situations pour la grande section.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Hatier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VALENTIN D. (2007) 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Découvrir le monde avec les mathématiques – Situations pour la petite et la moyenne  section.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Hatier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BRISSIAUD R. (2004)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L’album à calculer.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Retz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BRISSIAUD R (2005)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 compte … tu compares.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Retz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BRISSIAUD R. (2005)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L’album 1, 2, 3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Paris, Retz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G. DUPREY, S. DUPREY et C. SAUTENAY, (2009), “Vers les maths – maternelle petite section”, Paris, ACCES Editions (idem en moyenne section et grande section)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G. DUPREY, S. DUPREY et C. SAUTENAY, (2009), “Vers les maths – maternelle moyenne section”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G. DUPREY, S. DUPREY et C. SAUTENAY, (2009), “Vers les maths – maternelle grande section”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tabs>
                <w:tab w:val="left" w:pos="720"/>
              </w:tabs>
              <w:spacing w:after="0" w:line="240" w:lineRule="auto"/>
              <w:rPr>
                <w:rFonts w:ascii="Rockwell" w:cs="Rockwell" w:eastAsia="Rockwell" w:hAnsi="Rockwell"/>
                <w:sz w:val="20"/>
                <w:szCs w:val="20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- les ouvrages de la collection </w:t>
            </w:r>
            <w:r w:rsidDel="00000000" w:rsidR="00000000" w:rsidRPr="00000000">
              <w:rPr>
                <w:rFonts w:ascii="Rockwell" w:cs="Rockwell" w:eastAsia="Rockwell" w:hAnsi="Rockwell"/>
                <w:i w:val="1"/>
                <w:sz w:val="20"/>
                <w:szCs w:val="20"/>
                <w:rtl w:val="0"/>
              </w:rPr>
              <w:t xml:space="preserve">« J'apprends les maths »</w:t>
            </w: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, Ed. RETZ (du CP au CM2) </w:t>
            </w:r>
          </w:p>
          <w:p w:rsidR="00000000" w:rsidDel="00000000" w:rsidP="00000000" w:rsidRDefault="00000000" w:rsidRPr="00000000" w14:paraId="0000014C">
            <w:pPr>
              <w:tabs>
                <w:tab w:val="left" w:pos="720"/>
              </w:tabs>
              <w:spacing w:after="0" w:line="240" w:lineRule="auto"/>
              <w:rPr>
                <w:rFonts w:ascii="Rockwell" w:cs="Rockwell" w:eastAsia="Rockwell" w:hAnsi="Rockwell"/>
                <w:sz w:val="20"/>
                <w:szCs w:val="20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- les ouvrages de la collection </w:t>
            </w:r>
            <w:r w:rsidDel="00000000" w:rsidR="00000000" w:rsidRPr="00000000">
              <w:rPr>
                <w:rFonts w:ascii="Rockwell" w:cs="Rockwell" w:eastAsia="Rockwell" w:hAnsi="Rockwell"/>
                <w:i w:val="1"/>
                <w:sz w:val="20"/>
                <w:szCs w:val="20"/>
                <w:rtl w:val="0"/>
              </w:rPr>
              <w:t xml:space="preserve">« Cap maths »</w:t>
            </w: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, Ed. HATIER (du CP au CM2)</w:t>
            </w:r>
          </w:p>
          <w:p w:rsidR="00000000" w:rsidDel="00000000" w:rsidP="00000000" w:rsidRDefault="00000000" w:rsidRPr="00000000" w14:paraId="0000014D">
            <w:pPr>
              <w:tabs>
                <w:tab w:val="left" w:pos="720"/>
              </w:tabs>
              <w:spacing w:after="0" w:line="240" w:lineRule="auto"/>
              <w:rPr>
                <w:rFonts w:ascii="Rockwell" w:cs="Rockwell" w:eastAsia="Rockwell" w:hAnsi="Rockwell"/>
                <w:sz w:val="20"/>
                <w:szCs w:val="20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- les ouvrages de la collection « Euro-Maths » Ed. Hatier (du CP au CM2)</w:t>
            </w:r>
          </w:p>
          <w:p w:rsidR="00000000" w:rsidDel="00000000" w:rsidP="00000000" w:rsidRDefault="00000000" w:rsidRPr="00000000" w14:paraId="0000014E">
            <w:pPr>
              <w:tabs>
                <w:tab w:val="left" w:pos="720"/>
              </w:tabs>
              <w:spacing w:after="0" w:line="240" w:lineRule="auto"/>
              <w:rPr>
                <w:rFonts w:ascii="Rockwell" w:cs="Rockwell" w:eastAsia="Rockwell" w:hAnsi="Rockwel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ERMEL (2003)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Apprentissages numériques et résolution de problèmes, GS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Paris, Hatier (et du CP au CM2)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ERMEL (2003)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Apprentissages géométriques et résolution de problèmes, Cycle 3 .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Hatier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  <w:font w:name="Rockwel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