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2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22.4004854368934"/>
        <w:gridCol w:w="1161.618932038835"/>
        <w:gridCol w:w="1348.5461165048546"/>
        <w:gridCol w:w="1361.8980582524273"/>
        <w:gridCol w:w="1348.5461165048546"/>
        <w:gridCol w:w="1361.8980582524273"/>
        <w:gridCol w:w="1348.5461165048546"/>
        <w:gridCol w:w="1348.5461165048546"/>
        <w:tblGridChange w:id="0">
          <w:tblGrid>
            <w:gridCol w:w="1722.4004854368934"/>
            <w:gridCol w:w="1161.618932038835"/>
            <w:gridCol w:w="1348.5461165048546"/>
            <w:gridCol w:w="1361.8980582524273"/>
            <w:gridCol w:w="1348.5461165048546"/>
            <w:gridCol w:w="1361.8980582524273"/>
            <w:gridCol w:w="1348.5461165048546"/>
            <w:gridCol w:w="1348.5461165048546"/>
          </w:tblGrid>
        </w:tblGridChange>
      </w:tblGrid>
      <w:tr>
        <w:trPr>
          <w:trHeight w:val="4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76" w:lineRule="auto"/>
              <w:ind w:left="100" w:firstLine="0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IDENTIFICATION DU COURS : UE 3.2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Intitulé : Préparation au CRPE option arts plastiques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Code 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76" w:lineRule="auto"/>
              <w:ind w:left="10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 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76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COEFF :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Responsable de l'UE :Danièle PEREZ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courriel : daniele.perez@univ-reunion.fr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76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Danièle PEREZ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76" w:lineRule="auto"/>
              <w:ind w:left="10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CONTENU PEDAGOGIQUE 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Description du cours et principes de fonctionnement : de quoi s’agit-il ? Quelles intentions ?</w:t>
            </w:r>
          </w:p>
        </w:tc>
      </w:tr>
      <w:tr>
        <w:trPr>
          <w:trHeight w:val="242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22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ind w:left="2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Travail axé sur la préparation à l’oral du CRPE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ind w:left="2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= aide au montage du dossier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left="2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= travail sur l’oral : contenus, posture, oral blanc.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ind w:left="2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= préparation du stage puis retours réflexifs.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76" w:lineRule="auto"/>
              <w:ind w:left="100" w:firstLine="0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Objectifs de l’UE pour les étudiants :</w:t>
            </w:r>
          </w:p>
        </w:tc>
      </w:tr>
      <w:tr>
        <w:trPr>
          <w:trHeight w:val="14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préparation au CRPE, aide au montage du dossier d’option dans le cadre des programmes de 2015.</w:t>
            </w:r>
          </w:p>
          <w:p w:rsidR="00000000" w:rsidDel="00000000" w:rsidP="00000000" w:rsidRDefault="00000000" w:rsidRPr="00000000" w14:paraId="00000066">
            <w:pPr>
              <w:spacing w:after="0" w:lineRule="auto"/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Oral blanc.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préparation d’une séquence pédagogique en vue du stage.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acquisition de compétences spécifiques.</w:t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76" w:lineRule="auto"/>
              <w:ind w:left="100" w:firstLine="0"/>
              <w:rPr>
                <w:i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Compétences visées : </w:t>
            </w:r>
            <w:r w:rsidDel="00000000" w:rsidR="00000000" w:rsidRPr="00000000">
              <w:rPr>
                <w:i w:val="1"/>
                <w:rtl w:val="0"/>
              </w:rPr>
              <w:t xml:space="preserve">De quoi – les étudiants - devront-ils être capables à la fin du cours ?</w:t>
            </w:r>
          </w:p>
        </w:tc>
      </w:tr>
      <w:tr>
        <w:trPr>
          <w:trHeight w:val="180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préparation au CRPE, aide au montage du dossier d’option dans le cadre des programmes de 2015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approfondissement des connaissances didactiques et gestes professionnels (culture vocale, posture du musicien, etc…)</w:t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76" w:lineRule="auto"/>
              <w:ind w:left="100" w:firstLine="0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tl w:val="0"/>
              </w:rPr>
              <w:t xml:space="preserve"> session 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tl w:val="0"/>
              </w:rPr>
              <w:t xml:space="preserve"> session :</w:t>
            </w:r>
          </w:p>
        </w:tc>
      </w:tr>
      <w:tr>
        <w:trPr>
          <w:trHeight w:val="9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Ecrit et/ ou oral et/ ou dossier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Ecrit et/ ou oral et/ ou dossier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76" w:lineRule="auto"/>
              <w:ind w:left="100" w:firstLine="0"/>
              <w:rPr>
                <w:i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Ressources documentaires : </w:t>
            </w:r>
            <w:r w:rsidDel="00000000" w:rsidR="00000000" w:rsidRPr="00000000">
              <w:rPr>
                <w:i w:val="1"/>
                <w:rtl w:val="0"/>
              </w:rPr>
              <w:t xml:space="preserve">5 ouvrages et 3 sites internet maximum</w:t>
            </w:r>
          </w:p>
        </w:tc>
      </w:tr>
      <w:tr>
        <w:trPr>
          <w:trHeight w:val="74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lineRule="auto"/>
              <w:ind w:left="100" w:right="63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GAILLOT Bernard André</w:t>
            </w:r>
            <w:r w:rsidDel="00000000" w:rsidR="00000000" w:rsidRPr="00000000">
              <w:rPr>
                <w:i w:val="1"/>
                <w:rtl w:val="0"/>
              </w:rPr>
              <w:t xml:space="preserve">. Arts plastiques Eléments d’une didactique critique</w:t>
            </w:r>
            <w:r w:rsidDel="00000000" w:rsidR="00000000" w:rsidRPr="00000000">
              <w:rPr>
                <w:rtl w:val="0"/>
              </w:rPr>
              <w:t xml:space="preserve">. Paris : PUF, 2012.</w:t>
            </w:r>
          </w:p>
          <w:p w:rsidR="00000000" w:rsidDel="00000000" w:rsidP="00000000" w:rsidRDefault="00000000" w:rsidRPr="00000000" w14:paraId="000000AA">
            <w:pPr>
              <w:spacing w:after="0" w:lineRule="auto"/>
              <w:ind w:left="100" w:right="634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ind w:left="100" w:right="6340" w:firstLine="0"/>
              <w:jc w:val="both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Les supports présentés sont conseillés et à consulter en fonction des problématiques retenues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AC">
            <w:pPr>
              <w:spacing w:after="0" w:lineRule="auto"/>
              <w:ind w:left="100" w:right="63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FERRIER Jean-Louis. L'aventure de l'art au XIX. Paris : éd Chêne, 2008.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ind w:left="100" w:right="63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FERRIER Jean-Louis. L'aventure de l'art au XX. Paris : éd Chêne, 2009.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ind w:left="100" w:right="63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JAUBERT, Alain. </w:t>
            </w:r>
            <w:r w:rsidDel="00000000" w:rsidR="00000000" w:rsidRPr="00000000">
              <w:rPr>
                <w:i w:val="1"/>
                <w:rtl w:val="0"/>
              </w:rPr>
              <w:t xml:space="preserve">Collection Palettes, l’intégrale - Coffret collector 18 DVD</w:t>
            </w:r>
            <w:r w:rsidDel="00000000" w:rsidR="00000000" w:rsidRPr="00000000">
              <w:rPr>
                <w:rtl w:val="0"/>
              </w:rPr>
              <w:t xml:space="preserve">. Editions Montparnasse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ind w:left="100" w:right="63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MORIN, Nicole. </w:t>
            </w:r>
            <w:r w:rsidDel="00000000" w:rsidR="00000000" w:rsidRPr="00000000">
              <w:rPr>
                <w:i w:val="1"/>
                <w:rtl w:val="0"/>
              </w:rPr>
              <w:t xml:space="preserve">Collection Arts visuels et…</w:t>
            </w:r>
            <w:r w:rsidDel="00000000" w:rsidR="00000000" w:rsidRPr="00000000">
              <w:rPr>
                <w:rtl w:val="0"/>
              </w:rPr>
              <w:t xml:space="preserve"> - SCEREN-CRDP</w:t>
            </w:r>
          </w:p>
          <w:p w:rsidR="00000000" w:rsidDel="00000000" w:rsidP="00000000" w:rsidRDefault="00000000" w:rsidRPr="00000000" w14:paraId="000000B0">
            <w:pPr>
              <w:spacing w:after="0" w:lineRule="auto"/>
              <w:ind w:left="100" w:right="634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ind w:left="100" w:right="63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Sites :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ind w:left="100" w:right="6340" w:firstLine="0"/>
              <w:jc w:val="both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http://www.education.gouv.fr/pid25535/bulletin_officiel.html?cid_bo=71673</w:t>
              </w:r>
            </w:hyperlink>
            <w:r w:rsidDel="00000000" w:rsidR="00000000" w:rsidRPr="00000000">
              <w:rPr>
                <w:rtl w:val="0"/>
              </w:rPr>
              <w:t xml:space="preserve"> : site du Ministère de l’Education nationale.</w:t>
            </w:r>
          </w:p>
          <w:p w:rsidR="00000000" w:rsidDel="00000000" w:rsidP="00000000" w:rsidRDefault="00000000" w:rsidRPr="00000000" w14:paraId="000000B3">
            <w:pPr>
              <w:spacing w:after="0" w:lineRule="auto"/>
              <w:ind w:left="100" w:right="6340" w:firstLine="0"/>
              <w:jc w:val="both"/>
              <w:rPr>
                <w:color w:val="0084ff"/>
                <w:u w:val="single"/>
              </w:rPr>
            </w:pPr>
            <w:r w:rsidDel="00000000" w:rsidR="00000000" w:rsidRPr="00000000">
              <w:rPr>
                <w:color w:val="0084ff"/>
                <w:u w:val="single"/>
                <w:rtl w:val="0"/>
              </w:rPr>
              <w:t xml:space="preserve">http://eduscol.education.fr/arts-plastiques</w:t>
            </w:r>
          </w:p>
          <w:p w:rsidR="00000000" w:rsidDel="00000000" w:rsidP="00000000" w:rsidRDefault="00000000" w:rsidRPr="00000000" w14:paraId="000000B4">
            <w:pPr>
              <w:spacing w:after="0" w:lineRule="auto"/>
              <w:ind w:left="100" w:right="634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ind w:left="100" w:right="63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Musée d’Orsay</w:t>
            </w:r>
          </w:p>
          <w:p w:rsidR="00000000" w:rsidDel="00000000" w:rsidP="00000000" w:rsidRDefault="00000000" w:rsidRPr="00000000" w14:paraId="000000B6">
            <w:pPr>
              <w:spacing w:after="0" w:lineRule="auto"/>
              <w:ind w:left="100" w:right="6340" w:firstLine="0"/>
              <w:jc w:val="both"/>
              <w:rPr>
                <w:color w:val="0084ff"/>
                <w:u w:val="single"/>
              </w:rPr>
            </w:pPr>
            <w:r w:rsidDel="00000000" w:rsidR="00000000" w:rsidRPr="00000000">
              <w:rPr>
                <w:color w:val="0084ff"/>
                <w:u w:val="single"/>
                <w:rtl w:val="0"/>
              </w:rPr>
              <w:t xml:space="preserve">http://www.musee-orsay.fr/fr/accueil.html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ind w:left="100" w:right="6340" w:firstLine="0"/>
              <w:jc w:val="both"/>
              <w:rPr>
                <w:rFonts w:ascii="Times New Roman" w:cs="Times New Roman" w:eastAsia="Times New Roman" w:hAnsi="Times New Roman"/>
                <w:color w:val="00d9f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d9f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ind w:left="100" w:right="63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Musée du Louvre</w:t>
            </w:r>
          </w:p>
          <w:p w:rsidR="00000000" w:rsidDel="00000000" w:rsidP="00000000" w:rsidRDefault="00000000" w:rsidRPr="00000000" w14:paraId="000000B9">
            <w:pPr>
              <w:spacing w:after="0" w:lineRule="auto"/>
              <w:ind w:left="100" w:right="3180" w:firstLine="0"/>
              <w:rPr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http://www.louvre.fr/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duc" TargetMode="External"/><Relationship Id="rId7" Type="http://schemas.openxmlformats.org/officeDocument/2006/relationships/hyperlink" Target="http://www.louvre.fr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