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2-2B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Maîtriser les savoirs disciplinaires et leur didactique dans les activités géométriques, les grandeurs et mesures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X4PE2MA4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16h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3 ECTS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b w:val="1"/>
                <w:rtl w:val="0"/>
              </w:rPr>
              <w:t xml:space="preserve">Lemaire 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catherine.lemaire@univ-reunion.fr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Bénard Emmanuel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Lemaire Catherine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</w:t>
            </w:r>
            <w:r w:rsidDel="00000000" w:rsidR="00000000" w:rsidRPr="00000000">
              <w:rPr>
                <w:rtl w:val="0"/>
              </w:rPr>
              <w:t xml:space="preserve">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Tiennot Luc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luc.tiennot@univ-reunion.fr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abordées 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Théorème de Thalès et transformations (disciplinaire) 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éométrie dans l’espace (disciplinaire) 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space et géométrie (didactique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Grandeurs et mesures (disciplinaire et didactique)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aths et numérique (disciplinaire, en transversal en lien avec l’UE 2-2a) 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roportionnalité (didactique, en transversal en lien avec l’UE 2-2a).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les savoirs mathématiques nécessaires pour enseigner les mathématiques à l’école primaire.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Réfléchir à la transposition didactique de ces savoirs, à ses enjeux comme à ses moyens.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supports pédagogiques (extraits de manuels, séances d’apprentissage…).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productions d’élève.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</w:t>
            </w:r>
          </w:p>
        </w:tc>
      </w:tr>
      <w:tr>
        <w:trPr>
          <w:trHeight w:val="46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Maîtriser les savoirs disciplinaires dans le domaine des activités géométriques, des grandeurs et mesures en mathématiques.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Situer les repères fondamentaux, les enjeux épistémologiques et les problèmes didactiques dans le domaine des mathématiques.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les réussites et les erreurs, concevoir et mettre en œuvre des activités de remédiation et de consolidation des acquis.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écrit de 4h (type concours) regroupé avec l’UE 2-2a.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Régime dérogatoire :</w:t>
            </w:r>
            <w:r w:rsidDel="00000000" w:rsidR="00000000" w:rsidRPr="00000000">
              <w:rPr>
                <w:rtl w:val="0"/>
              </w:rPr>
              <w:t xml:space="preserve"> 1 devoir écrit de 4h.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1h de type concours.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</w:t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Collection Ermel. Apprentissages géométriques et résolution de problèmes. GS à CM2.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Code studio - Cours progressifs pour débuter en programmation. https://studio.code.org/courses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http://mathenpoche.sesamath.net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maths de l’ESPE de la Réunion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http://espe.univ-reunion.fr/ressources/disciplines/mathematiques-pe/cours-et-td-s2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spe.univ-reunion.fr/ressources/disciplines/mathematiques-pe/cours-et-td-s2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