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1"/>
        <w:gridCol w:w="1244"/>
        <w:gridCol w:w="1429"/>
        <w:gridCol w:w="86"/>
        <w:gridCol w:w="4787"/>
        <w:tblGridChange w:id="0">
          <w:tblGrid>
            <w:gridCol w:w="2201"/>
            <w:gridCol w:w="1244"/>
            <w:gridCol w:w="1429"/>
            <w:gridCol w:w="86"/>
            <w:gridCol w:w="4787"/>
          </w:tblGrid>
        </w:tblGridChange>
      </w:tblGrid>
      <w:tr>
        <w:tc>
          <w:tcPr>
            <w:gridSpan w:val="4"/>
          </w:tcPr>
          <w:p w:rsidR="00000000" w:rsidDel="00000000" w:rsidP="00000000" w:rsidRDefault="00000000" w:rsidRPr="00000000" w14:paraId="00000002">
            <w:pPr>
              <w:jc w:val="both"/>
              <w:rPr>
                <w:b w:val="1"/>
                <w:sz w:val="22"/>
                <w:szCs w:val="22"/>
              </w:rPr>
            </w:pPr>
            <w:bookmarkStart w:colFirst="0" w:colLast="0" w:name="_gjdgxs" w:id="0"/>
            <w:bookmarkEnd w:id="0"/>
            <w:r w:rsidDel="00000000" w:rsidR="00000000" w:rsidRPr="00000000">
              <w:rPr>
                <w:b w:val="1"/>
                <w:color w:val="000000"/>
                <w:sz w:val="22"/>
                <w:szCs w:val="22"/>
                <w:rtl w:val="0"/>
              </w:rPr>
              <w:t xml:space="preserve">IDENTIFICATION UE : 1-6 ; 1-7 ; 1-8 </w:t>
            </w:r>
            <w:r w:rsidDel="00000000" w:rsidR="00000000" w:rsidRPr="00000000">
              <w:rPr>
                <w:rtl w:val="0"/>
              </w:rPr>
            </w:r>
          </w:p>
        </w:tc>
        <w:tc>
          <w:tcPr/>
          <w:p w:rsidR="00000000" w:rsidDel="00000000" w:rsidP="00000000" w:rsidRDefault="00000000" w:rsidRPr="00000000" w14:paraId="00000006">
            <w:pPr>
              <w:jc w:val="both"/>
              <w:rPr>
                <w:b w:val="1"/>
                <w:color w:val="000000"/>
                <w:sz w:val="22"/>
                <w:szCs w:val="22"/>
              </w:rPr>
            </w:pPr>
            <w:r w:rsidDel="00000000" w:rsidR="00000000" w:rsidRPr="00000000">
              <w:rPr>
                <w:b w:val="1"/>
                <w:color w:val="000000"/>
                <w:sz w:val="22"/>
                <w:szCs w:val="22"/>
                <w:rtl w:val="0"/>
              </w:rPr>
              <w:t xml:space="preserve">Code : X4PE1PPM ; X4PE1STG ; X4PE1EDM</w:t>
            </w:r>
          </w:p>
        </w:tc>
      </w:tr>
      <w:tr>
        <w:tc>
          <w:tcPr>
            <w:gridSpan w:val="5"/>
          </w:tcPr>
          <w:p w:rsidR="00000000" w:rsidDel="00000000" w:rsidP="00000000" w:rsidRDefault="00000000" w:rsidRPr="00000000" w14:paraId="00000007">
            <w:pPr>
              <w:rPr>
                <w:b w:val="1"/>
                <w:color w:val="000000"/>
                <w:sz w:val="22"/>
                <w:szCs w:val="22"/>
              </w:rPr>
            </w:pPr>
            <w:r w:rsidDel="00000000" w:rsidR="00000000" w:rsidRPr="00000000">
              <w:rPr>
                <w:b w:val="1"/>
                <w:color w:val="000000"/>
                <w:sz w:val="22"/>
                <w:szCs w:val="22"/>
                <w:rtl w:val="0"/>
              </w:rPr>
              <w:t xml:space="preserve">Intitulé :</w:t>
            </w:r>
          </w:p>
          <w:p w:rsidR="00000000" w:rsidDel="00000000" w:rsidP="00000000" w:rsidRDefault="00000000" w:rsidRPr="00000000" w14:paraId="0000000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Pratique professionnelle : stage d’observation et de pratique accompagnée</w:t>
            </w:r>
          </w:p>
          <w:p w:rsidR="00000000" w:rsidDel="00000000" w:rsidP="00000000" w:rsidRDefault="00000000" w:rsidRPr="00000000" w14:paraId="0000000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Suivi individualisé : rapport de stage et mémoire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1.8 : Gérer le temps et l’espace en maternelle, coopérer avec les parents et les partenaires</w:t>
            </w:r>
          </w:p>
        </w:tc>
      </w:tr>
      <w:tr>
        <w:tc>
          <w:tcPr>
            <w:vMerge w:val="restart"/>
          </w:tcPr>
          <w:p w:rsidR="00000000" w:rsidDel="00000000" w:rsidP="00000000" w:rsidRDefault="00000000" w:rsidRPr="00000000" w14:paraId="0000000F">
            <w:pPr>
              <w:jc w:val="both"/>
              <w:rPr>
                <w:sz w:val="22"/>
                <w:szCs w:val="22"/>
              </w:rPr>
            </w:pPr>
            <w:r w:rsidDel="00000000" w:rsidR="00000000" w:rsidRPr="00000000">
              <w:rPr>
                <w:color w:val="000000"/>
                <w:sz w:val="22"/>
                <w:szCs w:val="22"/>
                <w:rtl w:val="0"/>
              </w:rPr>
              <w:t xml:space="preserve">Volume horaire :</w:t>
            </w:r>
            <w:r w:rsidDel="00000000" w:rsidR="00000000" w:rsidRPr="00000000">
              <w:rPr>
                <w:rtl w:val="0"/>
              </w:rPr>
            </w:r>
          </w:p>
        </w:tc>
        <w:tc>
          <w:tcPr/>
          <w:p w:rsidR="00000000" w:rsidDel="00000000" w:rsidP="00000000" w:rsidRDefault="00000000" w:rsidRPr="00000000" w14:paraId="00000010">
            <w:pPr>
              <w:jc w:val="both"/>
              <w:rPr>
                <w:sz w:val="22"/>
                <w:szCs w:val="22"/>
              </w:rPr>
            </w:pPr>
            <w:r w:rsidDel="00000000" w:rsidR="00000000" w:rsidRPr="00000000">
              <w:rPr>
                <w:color w:val="000000"/>
                <w:sz w:val="22"/>
                <w:szCs w:val="22"/>
                <w:rtl w:val="0"/>
              </w:rPr>
              <w:t xml:space="preserve">8 h CM</w:t>
            </w:r>
            <w:r w:rsidDel="00000000" w:rsidR="00000000" w:rsidRPr="00000000">
              <w:rPr>
                <w:rtl w:val="0"/>
              </w:rPr>
            </w:r>
          </w:p>
        </w:tc>
        <w:tc>
          <w:tcPr/>
          <w:p w:rsidR="00000000" w:rsidDel="00000000" w:rsidP="00000000" w:rsidRDefault="00000000" w:rsidRPr="00000000" w14:paraId="00000011">
            <w:pPr>
              <w:jc w:val="both"/>
              <w:rPr>
                <w:color w:val="000000"/>
                <w:sz w:val="22"/>
                <w:szCs w:val="22"/>
              </w:rPr>
            </w:pPr>
            <w:r w:rsidDel="00000000" w:rsidR="00000000" w:rsidRPr="00000000">
              <w:rPr>
                <w:color w:val="000000"/>
                <w:sz w:val="22"/>
                <w:szCs w:val="22"/>
                <w:rtl w:val="0"/>
              </w:rPr>
              <w:t xml:space="preserve">8 h TD</w:t>
            </w:r>
          </w:p>
        </w:tc>
        <w:tc>
          <w:tcPr>
            <w:gridSpan w:val="2"/>
            <w:vMerge w:val="restart"/>
          </w:tcPr>
          <w:p w:rsidR="00000000" w:rsidDel="00000000" w:rsidP="00000000" w:rsidRDefault="00000000" w:rsidRPr="00000000" w14:paraId="00000012">
            <w:pPr>
              <w:jc w:val="both"/>
              <w:rPr>
                <w:sz w:val="22"/>
                <w:szCs w:val="22"/>
              </w:rPr>
            </w:pPr>
            <w:r w:rsidDel="00000000" w:rsidR="00000000" w:rsidRPr="00000000">
              <w:rPr>
                <w:b w:val="1"/>
                <w:sz w:val="22"/>
                <w:szCs w:val="22"/>
                <w:rtl w:val="0"/>
              </w:rPr>
              <w:t xml:space="preserve">ECTS : 4</w:t>
            </w:r>
            <w:r w:rsidDel="00000000" w:rsidR="00000000" w:rsidRPr="00000000">
              <w:rPr>
                <w:rtl w:val="0"/>
              </w:rPr>
            </w:r>
          </w:p>
        </w:tc>
      </w:tr>
      <w:tr>
        <w:tc>
          <w:tcPr>
            <w:vMerge w:val="continue"/>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tcPr>
          <w:p w:rsidR="00000000" w:rsidDel="00000000" w:rsidP="00000000" w:rsidRDefault="00000000" w:rsidRPr="00000000" w14:paraId="00000015">
            <w:pPr>
              <w:rPr>
                <w:color w:val="000000"/>
                <w:sz w:val="22"/>
                <w:szCs w:val="22"/>
              </w:rPr>
            </w:pPr>
            <w:r w:rsidDel="00000000" w:rsidR="00000000" w:rsidRPr="00000000">
              <w:rPr>
                <w:sz w:val="22"/>
                <w:szCs w:val="22"/>
                <w:rtl w:val="0"/>
              </w:rPr>
              <w:t xml:space="preserve">1 h TD de suivi individualisé</w:t>
            </w:r>
            <w:r w:rsidDel="00000000" w:rsidR="00000000" w:rsidRPr="00000000">
              <w:rPr>
                <w:rtl w:val="0"/>
              </w:rPr>
            </w:r>
          </w:p>
        </w:tc>
        <w:tc>
          <w:tcPr>
            <w:gridSpan w:val="2"/>
            <w:vMerge w:val="continue"/>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c>
          <w:tcPr>
            <w:vMerge w:val="restart"/>
          </w:tcPr>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Intervenants ESPE</w:t>
            </w:r>
          </w:p>
        </w:tc>
        <w:tc>
          <w:tcPr>
            <w:gridSpan w:val="2"/>
          </w:tcPr>
          <w:p w:rsidR="00000000" w:rsidDel="00000000" w:rsidP="00000000" w:rsidRDefault="00000000" w:rsidRPr="00000000" w14:paraId="0000001A">
            <w:pPr>
              <w:jc w:val="both"/>
              <w:rPr>
                <w:sz w:val="22"/>
                <w:szCs w:val="22"/>
              </w:rPr>
            </w:pPr>
            <w:r w:rsidDel="00000000" w:rsidR="00000000" w:rsidRPr="00000000">
              <w:rPr>
                <w:sz w:val="22"/>
                <w:szCs w:val="22"/>
                <w:rtl w:val="0"/>
              </w:rPr>
              <w:t xml:space="preserve">Aurélien CARPENTIER</w:t>
            </w:r>
          </w:p>
        </w:tc>
        <w:tc>
          <w:tcPr>
            <w:gridSpan w:val="2"/>
          </w:tcPr>
          <w:p w:rsidR="00000000" w:rsidDel="00000000" w:rsidP="00000000" w:rsidRDefault="00000000" w:rsidRPr="00000000" w14:paraId="0000001C">
            <w:pPr>
              <w:rPr>
                <w:sz w:val="22"/>
                <w:szCs w:val="22"/>
              </w:rPr>
            </w:pPr>
            <w:r w:rsidDel="00000000" w:rsidR="00000000" w:rsidRPr="00000000">
              <w:rPr>
                <w:color w:val="000000"/>
                <w:sz w:val="22"/>
                <w:szCs w:val="22"/>
                <w:rtl w:val="0"/>
              </w:rPr>
              <w:t xml:space="preserve">Courriel : aurelien.carpentier@univ-reunion</w:t>
            </w:r>
            <w:r w:rsidDel="00000000" w:rsidR="00000000" w:rsidRPr="00000000">
              <w:rPr>
                <w:sz w:val="22"/>
                <w:szCs w:val="22"/>
                <w:rtl w:val="0"/>
              </w:rPr>
              <w:t xml:space="preserve">.</w:t>
            </w:r>
            <w:r w:rsidDel="00000000" w:rsidR="00000000" w:rsidRPr="00000000">
              <w:rPr>
                <w:color w:val="000000"/>
                <w:sz w:val="22"/>
                <w:szCs w:val="22"/>
                <w:rtl w:val="0"/>
              </w:rPr>
              <w:t xml:space="preserve">fr</w:t>
            </w:r>
            <w:r w:rsidDel="00000000" w:rsidR="00000000" w:rsidRPr="00000000">
              <w:rPr>
                <w:rtl w:val="0"/>
              </w:rPr>
            </w:r>
          </w:p>
        </w:tc>
      </w:tr>
      <w:tr>
        <w:tc>
          <w:tcPr>
            <w:vMerge w:val="continue"/>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tcPr>
          <w:p w:rsidR="00000000" w:rsidDel="00000000" w:rsidP="00000000" w:rsidRDefault="00000000" w:rsidRPr="00000000" w14:paraId="0000001F">
            <w:pPr>
              <w:jc w:val="both"/>
              <w:rPr>
                <w:sz w:val="22"/>
                <w:szCs w:val="22"/>
              </w:rPr>
            </w:pPr>
            <w:r w:rsidDel="00000000" w:rsidR="00000000" w:rsidRPr="00000000">
              <w:rPr>
                <w:sz w:val="22"/>
                <w:szCs w:val="22"/>
                <w:rtl w:val="0"/>
              </w:rPr>
              <w:t xml:space="preserve">Cédric HOSSEN</w:t>
            </w:r>
          </w:p>
        </w:tc>
        <w:tc>
          <w:tcPr>
            <w:gridSpan w:val="2"/>
          </w:tcPr>
          <w:p w:rsidR="00000000" w:rsidDel="00000000" w:rsidP="00000000" w:rsidRDefault="00000000" w:rsidRPr="00000000" w14:paraId="00000021">
            <w:pPr>
              <w:jc w:val="both"/>
              <w:rPr>
                <w:sz w:val="22"/>
                <w:szCs w:val="22"/>
              </w:rPr>
            </w:pPr>
            <w:r w:rsidDel="00000000" w:rsidR="00000000" w:rsidRPr="00000000">
              <w:rPr>
                <w:sz w:val="22"/>
                <w:szCs w:val="22"/>
                <w:rtl w:val="0"/>
              </w:rPr>
              <w:t xml:space="preserve">Courriel : cedric.hossen@univ-reunion.fr</w:t>
            </w:r>
          </w:p>
        </w:tc>
      </w:tr>
      <w:tr>
        <w:tc>
          <w:tcPr>
            <w:vMerge w:val="continue"/>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tcPr>
          <w:p w:rsidR="00000000" w:rsidDel="00000000" w:rsidP="00000000" w:rsidRDefault="00000000" w:rsidRPr="00000000" w14:paraId="00000024">
            <w:pPr>
              <w:jc w:val="both"/>
              <w:rPr>
                <w:sz w:val="22"/>
                <w:szCs w:val="22"/>
              </w:rPr>
            </w:pPr>
            <w:r w:rsidDel="00000000" w:rsidR="00000000" w:rsidRPr="00000000">
              <w:rPr>
                <w:sz w:val="22"/>
                <w:szCs w:val="22"/>
                <w:rtl w:val="0"/>
              </w:rPr>
              <w:t xml:space="preserve">Denis OUIN</w:t>
            </w:r>
          </w:p>
        </w:tc>
        <w:tc>
          <w:tcPr>
            <w:gridSpan w:val="2"/>
          </w:tcPr>
          <w:p w:rsidR="00000000" w:rsidDel="00000000" w:rsidP="00000000" w:rsidRDefault="00000000" w:rsidRPr="00000000" w14:paraId="00000026">
            <w:pPr>
              <w:jc w:val="both"/>
              <w:rPr>
                <w:b w:val="1"/>
                <w:color w:val="ff0000"/>
                <w:sz w:val="22"/>
                <w:szCs w:val="22"/>
              </w:rPr>
            </w:pPr>
            <w:r w:rsidDel="00000000" w:rsidR="00000000" w:rsidRPr="00000000">
              <w:rPr>
                <w:sz w:val="22"/>
                <w:szCs w:val="22"/>
                <w:rtl w:val="0"/>
              </w:rPr>
              <w:t xml:space="preserve">Courriel : </w:t>
            </w:r>
            <w:hyperlink r:id="rId6">
              <w:r w:rsidDel="00000000" w:rsidR="00000000" w:rsidRPr="00000000">
                <w:rPr>
                  <w:color w:val="0000ff"/>
                  <w:sz w:val="22"/>
                  <w:szCs w:val="22"/>
                  <w:u w:val="single"/>
                  <w:rtl w:val="0"/>
                </w:rPr>
                <w:t xml:space="preserve">denis.ouin@ac-reunion.fr</w:t>
              </w:r>
            </w:hyperlink>
            <w:r w:rsidDel="00000000" w:rsidR="00000000" w:rsidRPr="00000000">
              <w:rPr>
                <w:sz w:val="22"/>
                <w:szCs w:val="22"/>
                <w:rtl w:val="0"/>
              </w:rPr>
              <w:t xml:space="preserve"> </w:t>
            </w:r>
            <w:r w:rsidDel="00000000" w:rsidR="00000000" w:rsidRPr="00000000">
              <w:rPr>
                <w:rtl w:val="0"/>
              </w:rPr>
            </w:r>
          </w:p>
        </w:tc>
      </w:tr>
      <w:tr>
        <w:tc>
          <w:tcPr>
            <w:vMerge w:val="continue"/>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0000"/>
                <w:sz w:val="22"/>
                <w:szCs w:val="22"/>
              </w:rPr>
            </w:pPr>
            <w:r w:rsidDel="00000000" w:rsidR="00000000" w:rsidRPr="00000000">
              <w:rPr>
                <w:rtl w:val="0"/>
              </w:rPr>
            </w:r>
          </w:p>
        </w:tc>
        <w:tc>
          <w:tcPr>
            <w:gridSpan w:val="2"/>
          </w:tcPr>
          <w:p w:rsidR="00000000" w:rsidDel="00000000" w:rsidP="00000000" w:rsidRDefault="00000000" w:rsidRPr="00000000" w14:paraId="00000029">
            <w:pPr>
              <w:jc w:val="both"/>
              <w:rPr>
                <w:sz w:val="22"/>
                <w:szCs w:val="22"/>
              </w:rPr>
            </w:pPr>
            <w:r w:rsidDel="00000000" w:rsidR="00000000" w:rsidRPr="00000000">
              <w:rPr>
                <w:rtl w:val="0"/>
              </w:rPr>
            </w:r>
          </w:p>
        </w:tc>
        <w:tc>
          <w:tcPr>
            <w:gridSpan w:val="2"/>
          </w:tcPr>
          <w:p w:rsidR="00000000" w:rsidDel="00000000" w:rsidP="00000000" w:rsidRDefault="00000000" w:rsidRPr="00000000" w14:paraId="0000002B">
            <w:pPr>
              <w:jc w:val="both"/>
              <w:rPr>
                <w:b w:val="1"/>
                <w:color w:val="ff0000"/>
                <w:sz w:val="22"/>
                <w:szCs w:val="22"/>
              </w:rPr>
            </w:pPr>
            <w:r w:rsidDel="00000000" w:rsidR="00000000" w:rsidRPr="00000000">
              <w:rPr>
                <w:rtl w:val="0"/>
              </w:rPr>
            </w:r>
          </w:p>
        </w:tc>
      </w:tr>
      <w:tr>
        <w:tc>
          <w:tcPr>
            <w:vMerge w:val="continue"/>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0000"/>
                <w:sz w:val="22"/>
                <w:szCs w:val="22"/>
              </w:rPr>
            </w:pPr>
            <w:r w:rsidDel="00000000" w:rsidR="00000000" w:rsidRPr="00000000">
              <w:rPr>
                <w:rtl w:val="0"/>
              </w:rPr>
            </w:r>
          </w:p>
        </w:tc>
        <w:tc>
          <w:tcPr>
            <w:gridSpan w:val="2"/>
          </w:tcPr>
          <w:p w:rsidR="00000000" w:rsidDel="00000000" w:rsidP="00000000" w:rsidRDefault="00000000" w:rsidRPr="00000000" w14:paraId="0000002E">
            <w:pPr>
              <w:jc w:val="both"/>
              <w:rPr>
                <w:sz w:val="22"/>
                <w:szCs w:val="22"/>
              </w:rPr>
            </w:pPr>
            <w:r w:rsidDel="00000000" w:rsidR="00000000" w:rsidRPr="00000000">
              <w:rPr>
                <w:rtl w:val="0"/>
              </w:rPr>
            </w:r>
          </w:p>
        </w:tc>
        <w:tc>
          <w:tcPr>
            <w:gridSpan w:val="2"/>
          </w:tcPr>
          <w:p w:rsidR="00000000" w:rsidDel="00000000" w:rsidP="00000000" w:rsidRDefault="00000000" w:rsidRPr="00000000" w14:paraId="00000030">
            <w:pPr>
              <w:jc w:val="both"/>
              <w:rPr>
                <w:sz w:val="22"/>
                <w:szCs w:val="22"/>
              </w:rPr>
            </w:pPr>
            <w:r w:rsidDel="00000000" w:rsidR="00000000" w:rsidRPr="00000000">
              <w:rPr>
                <w:rtl w:val="0"/>
              </w:rPr>
            </w:r>
          </w:p>
        </w:tc>
      </w:tr>
    </w:tb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rPr>
          <w:trHeight w:val="260" w:hRule="atLeast"/>
        </w:trPr>
        <w:tc>
          <w:tcPr/>
          <w:p w:rsidR="00000000" w:rsidDel="00000000" w:rsidP="00000000" w:rsidRDefault="00000000" w:rsidRPr="00000000" w14:paraId="00000033">
            <w:pPr>
              <w:jc w:val="both"/>
              <w:rPr>
                <w:i w:val="1"/>
                <w:color w:val="000000"/>
                <w:sz w:val="22"/>
                <w:szCs w:val="22"/>
              </w:rPr>
            </w:pPr>
            <w:r w:rsidDel="00000000" w:rsidR="00000000" w:rsidRPr="00000000">
              <w:rPr>
                <w:color w:val="000000"/>
                <w:sz w:val="22"/>
                <w:szCs w:val="22"/>
                <w:rtl w:val="0"/>
              </w:rPr>
              <w:t xml:space="preserve">Compétences visées :</w:t>
            </w:r>
            <w:r w:rsidDel="00000000" w:rsidR="00000000" w:rsidRPr="00000000">
              <w:rPr>
                <w:rtl w:val="0"/>
              </w:rPr>
            </w:r>
          </w:p>
        </w:tc>
      </w:tr>
      <w:tr>
        <w:tc>
          <w:tcPr/>
          <w:p w:rsidR="00000000" w:rsidDel="00000000" w:rsidP="00000000" w:rsidRDefault="00000000" w:rsidRPr="00000000" w14:paraId="00000034">
            <w:pPr>
              <w:ind w:left="142"/>
              <w:rPr>
                <w:color w:val="000000"/>
                <w:sz w:val="22"/>
                <w:szCs w:val="22"/>
              </w:rPr>
            </w:pPr>
            <w:r w:rsidDel="00000000" w:rsidR="00000000" w:rsidRPr="00000000">
              <w:rPr>
                <w:color w:val="000000"/>
                <w:sz w:val="22"/>
                <w:szCs w:val="22"/>
                <w:rtl w:val="0"/>
              </w:rPr>
              <w:t xml:space="preserve">Il est attendu que l’étudiant mette du sens sur les compétences suivantes (listées dans le Référentiel de compétences professionnelles des métiers du professorat et de l’éducation - 2013) et les </w:t>
            </w:r>
            <w:r w:rsidDel="00000000" w:rsidR="00000000" w:rsidRPr="00000000">
              <w:rPr>
                <w:sz w:val="22"/>
                <w:szCs w:val="22"/>
                <w:rtl w:val="0"/>
              </w:rPr>
              <w:t xml:space="preserve">acquiert</w:t>
            </w:r>
            <w:r w:rsidDel="00000000" w:rsidR="00000000" w:rsidRPr="00000000">
              <w:rPr>
                <w:color w:val="000000"/>
                <w:sz w:val="22"/>
                <w:szCs w:val="22"/>
                <w:rtl w:val="0"/>
              </w:rPr>
              <w:t xml:space="preserve"> en partie : </w:t>
            </w:r>
          </w:p>
          <w:p w:rsidR="00000000" w:rsidDel="00000000" w:rsidP="00000000" w:rsidRDefault="00000000" w:rsidRPr="00000000" w14:paraId="00000035">
            <w:pPr>
              <w:ind w:left="708"/>
              <w:rPr>
                <w:color w:val="000000"/>
                <w:sz w:val="22"/>
                <w:szCs w:val="22"/>
              </w:rPr>
            </w:pPr>
            <w:r w:rsidDel="00000000" w:rsidR="00000000" w:rsidRPr="00000000">
              <w:rPr>
                <w:color w:val="000000"/>
                <w:sz w:val="22"/>
                <w:szCs w:val="22"/>
                <w:rtl w:val="0"/>
              </w:rPr>
              <w:t xml:space="preserve">P1. Maîtriser les savoirs disciplinaires et leur didactique</w:t>
            </w:r>
          </w:p>
          <w:p w:rsidR="00000000" w:rsidDel="00000000" w:rsidP="00000000" w:rsidRDefault="00000000" w:rsidRPr="00000000" w14:paraId="00000036">
            <w:pPr>
              <w:ind w:left="708"/>
              <w:rPr>
                <w:color w:val="000000"/>
                <w:sz w:val="22"/>
                <w:szCs w:val="22"/>
              </w:rPr>
            </w:pPr>
            <w:r w:rsidDel="00000000" w:rsidR="00000000" w:rsidRPr="00000000">
              <w:rPr>
                <w:color w:val="000000"/>
                <w:sz w:val="22"/>
                <w:szCs w:val="22"/>
                <w:rtl w:val="0"/>
              </w:rPr>
              <w:t xml:space="preserve">P2. Maîtriser la langue française dans le cadre de son enseignement </w:t>
            </w:r>
          </w:p>
          <w:p w:rsidR="00000000" w:rsidDel="00000000" w:rsidP="00000000" w:rsidRDefault="00000000" w:rsidRPr="00000000" w14:paraId="00000037">
            <w:pPr>
              <w:ind w:left="708"/>
              <w:rPr>
                <w:color w:val="000000"/>
                <w:sz w:val="22"/>
                <w:szCs w:val="22"/>
              </w:rPr>
            </w:pPr>
            <w:r w:rsidDel="00000000" w:rsidR="00000000" w:rsidRPr="00000000">
              <w:rPr>
                <w:color w:val="000000"/>
                <w:sz w:val="22"/>
                <w:szCs w:val="22"/>
                <w:rtl w:val="0"/>
              </w:rPr>
              <w:t xml:space="preserve">P3. Construire, mettre en œuvre et animer des situations d'enseignement et d'apprentissage prenant en compte la diversité des élèves </w:t>
            </w:r>
          </w:p>
          <w:p w:rsidR="00000000" w:rsidDel="00000000" w:rsidP="00000000" w:rsidRDefault="00000000" w:rsidRPr="00000000" w14:paraId="00000038">
            <w:pPr>
              <w:ind w:left="708"/>
              <w:rPr>
                <w:color w:val="000000"/>
                <w:sz w:val="22"/>
                <w:szCs w:val="22"/>
              </w:rPr>
            </w:pPr>
            <w:r w:rsidDel="00000000" w:rsidR="00000000" w:rsidRPr="00000000">
              <w:rPr>
                <w:color w:val="000000"/>
                <w:sz w:val="22"/>
                <w:szCs w:val="22"/>
                <w:rtl w:val="0"/>
              </w:rPr>
              <w:t xml:space="preserve">P4. Organiser et assurer un mode de fonctionnement du groupe favorisant l'apprentissage et la socialisation des élèves </w:t>
            </w:r>
          </w:p>
          <w:p w:rsidR="00000000" w:rsidDel="00000000" w:rsidP="00000000" w:rsidRDefault="00000000" w:rsidRPr="00000000" w14:paraId="00000039">
            <w:pPr>
              <w:ind w:left="708"/>
              <w:rPr>
                <w:color w:val="000000"/>
                <w:sz w:val="22"/>
                <w:szCs w:val="22"/>
              </w:rPr>
            </w:pPr>
            <w:r w:rsidDel="00000000" w:rsidR="00000000" w:rsidRPr="00000000">
              <w:rPr>
                <w:color w:val="000000"/>
                <w:sz w:val="22"/>
                <w:szCs w:val="22"/>
                <w:rtl w:val="0"/>
              </w:rPr>
              <w:t xml:space="preserve">P5. Évaluer les progrès et les acquisitions des élèves </w:t>
            </w:r>
          </w:p>
          <w:p w:rsidR="00000000" w:rsidDel="00000000" w:rsidP="00000000" w:rsidRDefault="00000000" w:rsidRPr="00000000" w14:paraId="0000003A">
            <w:pPr>
              <w:widowControl w:val="0"/>
              <w:ind w:left="708"/>
              <w:jc w:val="both"/>
              <w:rPr>
                <w:color w:val="000000"/>
                <w:sz w:val="22"/>
                <w:szCs w:val="22"/>
              </w:rPr>
            </w:pPr>
            <w:r w:rsidDel="00000000" w:rsidR="00000000" w:rsidRPr="00000000">
              <w:rPr>
                <w:color w:val="000000"/>
                <w:sz w:val="22"/>
                <w:szCs w:val="22"/>
                <w:rtl w:val="0"/>
              </w:rPr>
              <w:t xml:space="preserve">14. S'engager dans une démarche individuelle et collective de développement professionnel</w:t>
            </w:r>
          </w:p>
          <w:p w:rsidR="00000000" w:rsidDel="00000000" w:rsidP="00000000" w:rsidRDefault="00000000" w:rsidRPr="00000000" w14:paraId="0000003B">
            <w:pPr>
              <w:widowControl w:val="0"/>
              <w:ind w:left="142"/>
              <w:jc w:val="both"/>
              <w:rPr>
                <w:color w:val="000000"/>
                <w:sz w:val="22"/>
                <w:szCs w:val="22"/>
              </w:rPr>
            </w:pPr>
            <w:r w:rsidDel="00000000" w:rsidR="00000000" w:rsidRPr="00000000">
              <w:rPr>
                <w:rtl w:val="0"/>
              </w:rPr>
            </w:r>
          </w:p>
          <w:p w:rsidR="00000000" w:rsidDel="00000000" w:rsidP="00000000" w:rsidRDefault="00000000" w:rsidRPr="00000000" w14:paraId="0000003C">
            <w:pPr>
              <w:widowControl w:val="0"/>
              <w:ind w:left="142"/>
              <w:jc w:val="both"/>
              <w:rPr>
                <w:color w:val="000000"/>
                <w:sz w:val="22"/>
                <w:szCs w:val="22"/>
              </w:rPr>
            </w:pPr>
            <w:r w:rsidDel="00000000" w:rsidR="00000000" w:rsidRPr="00000000">
              <w:rPr>
                <w:color w:val="000000"/>
                <w:sz w:val="22"/>
                <w:szCs w:val="22"/>
                <w:rtl w:val="0"/>
              </w:rPr>
              <w:t xml:space="preserve">À l’issue du stage, l’identification par l’étudiant de ses atouts et manques devrait lui permettre de conscientiser le développement professionnel qui est le sien.  </w:t>
            </w:r>
          </w:p>
          <w:p w:rsidR="00000000" w:rsidDel="00000000" w:rsidP="00000000" w:rsidRDefault="00000000" w:rsidRPr="00000000" w14:paraId="0000003D">
            <w:pPr>
              <w:widowControl w:val="0"/>
              <w:ind w:left="142"/>
              <w:jc w:val="both"/>
              <w:rPr>
                <w:sz w:val="22"/>
                <w:szCs w:val="22"/>
              </w:rPr>
            </w:pPr>
            <w:r w:rsidDel="00000000" w:rsidR="00000000" w:rsidRPr="00000000">
              <w:rPr>
                <w:rtl w:val="0"/>
              </w:rPr>
            </w:r>
          </w:p>
        </w:tc>
      </w:tr>
    </w:tbl>
    <w:p w:rsidR="00000000" w:rsidDel="00000000" w:rsidP="00000000" w:rsidRDefault="00000000" w:rsidRPr="00000000" w14:paraId="0000003E">
      <w:pPr>
        <w:jc w:val="both"/>
        <w:rPr>
          <w:sz w:val="22"/>
          <w:szCs w:val="22"/>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03F">
            <w:pPr>
              <w:jc w:val="both"/>
              <w:rPr>
                <w:sz w:val="22"/>
                <w:szCs w:val="22"/>
              </w:rPr>
            </w:pPr>
            <w:r w:rsidDel="00000000" w:rsidR="00000000" w:rsidRPr="00000000">
              <w:rPr>
                <w:color w:val="000000"/>
                <w:sz w:val="22"/>
                <w:szCs w:val="22"/>
                <w:rtl w:val="0"/>
              </w:rPr>
              <w:t xml:space="preserve">Objectifs : Pour les étudiants…</w:t>
            </w:r>
            <w:r w:rsidDel="00000000" w:rsidR="00000000" w:rsidRPr="00000000">
              <w:rPr>
                <w:rtl w:val="0"/>
              </w:rPr>
            </w:r>
          </w:p>
        </w:tc>
      </w:tr>
      <w:tr>
        <w:tc>
          <w:tcPr/>
          <w:p w:rsidR="00000000" w:rsidDel="00000000" w:rsidP="00000000" w:rsidRDefault="00000000" w:rsidRPr="00000000" w14:paraId="00000040">
            <w:pPr>
              <w:jc w:val="both"/>
              <w:rPr>
                <w:color w:val="000000"/>
                <w:sz w:val="22"/>
                <w:szCs w:val="22"/>
              </w:rPr>
            </w:pPr>
            <w:r w:rsidDel="00000000" w:rsidR="00000000" w:rsidRPr="00000000">
              <w:rPr>
                <w:color w:val="4472c4"/>
                <w:sz w:val="22"/>
                <w:szCs w:val="22"/>
                <w:rtl w:val="0"/>
              </w:rPr>
              <w:t xml:space="preserve">- </w:t>
            </w:r>
            <w:r w:rsidDel="00000000" w:rsidR="00000000" w:rsidRPr="00000000">
              <w:rPr>
                <w:color w:val="000000"/>
                <w:sz w:val="22"/>
                <w:szCs w:val="22"/>
                <w:rtl w:val="0"/>
              </w:rPr>
              <w:t xml:space="preserve">Observer les pratiques de deux maîtres d’accueil temporaire, y mettre du sens et les interroger au regard des cours suivis à l’ESPE (va-et-vient pratique-théorie-pratique)</w:t>
            </w:r>
          </w:p>
          <w:p w:rsidR="00000000" w:rsidDel="00000000" w:rsidP="00000000" w:rsidRDefault="00000000" w:rsidRPr="00000000" w14:paraId="00000041">
            <w:pPr>
              <w:jc w:val="both"/>
              <w:rPr>
                <w:color w:val="000000"/>
                <w:sz w:val="22"/>
                <w:szCs w:val="22"/>
              </w:rPr>
            </w:pPr>
            <w:r w:rsidDel="00000000" w:rsidR="00000000" w:rsidRPr="00000000">
              <w:rPr>
                <w:color w:val="000000"/>
                <w:sz w:val="22"/>
                <w:szCs w:val="22"/>
                <w:rtl w:val="0"/>
              </w:rPr>
              <w:t xml:space="preserve">- Préparer des situations d’enseignement/apprentissage en prenant en compte le contexte des classes par le biais de la rédaction de fiches de préparation</w:t>
            </w:r>
          </w:p>
          <w:p w:rsidR="00000000" w:rsidDel="00000000" w:rsidP="00000000" w:rsidRDefault="00000000" w:rsidRPr="00000000" w14:paraId="00000042">
            <w:pPr>
              <w:jc w:val="both"/>
              <w:rPr>
                <w:color w:val="000000"/>
                <w:sz w:val="22"/>
                <w:szCs w:val="22"/>
              </w:rPr>
            </w:pPr>
            <w:r w:rsidDel="00000000" w:rsidR="00000000" w:rsidRPr="00000000">
              <w:rPr>
                <w:color w:val="000000"/>
                <w:sz w:val="22"/>
                <w:szCs w:val="22"/>
                <w:rtl w:val="0"/>
              </w:rPr>
              <w:t xml:space="preserve">- Analyser la mise en œuvre de ces situations : écart entre prévu et réalisé, identifier ce qui a fonctionné et ce qui a moins bien fonctionné, voire dysfonctionné, émettre des hypothèses quant aux raisons de ces fonctionnements et dysfonctionnements</w:t>
            </w:r>
          </w:p>
          <w:p w:rsidR="00000000" w:rsidDel="00000000" w:rsidP="00000000" w:rsidRDefault="00000000" w:rsidRPr="00000000" w14:paraId="00000043">
            <w:pPr>
              <w:widowControl w:val="0"/>
              <w:rPr>
                <w:color w:val="000000"/>
                <w:sz w:val="22"/>
                <w:szCs w:val="22"/>
              </w:rPr>
            </w:pPr>
            <w:r w:rsidDel="00000000" w:rsidR="00000000" w:rsidRPr="00000000">
              <w:rPr>
                <w:color w:val="000000"/>
                <w:sz w:val="22"/>
                <w:szCs w:val="22"/>
                <w:rtl w:val="0"/>
              </w:rPr>
              <w:t xml:space="preserve">- Connaître les enjeux d’une scolarisation en maternelle </w:t>
            </w:r>
          </w:p>
          <w:p w:rsidR="00000000" w:rsidDel="00000000" w:rsidP="00000000" w:rsidRDefault="00000000" w:rsidRPr="00000000" w14:paraId="00000044">
            <w:pPr>
              <w:widowControl w:val="0"/>
              <w:rPr>
                <w:color w:val="4472c4"/>
                <w:sz w:val="22"/>
                <w:szCs w:val="22"/>
              </w:rPr>
            </w:pPr>
            <w:r w:rsidDel="00000000" w:rsidR="00000000" w:rsidRPr="00000000">
              <w:rPr>
                <w:rtl w:val="0"/>
              </w:rPr>
            </w:r>
          </w:p>
        </w:tc>
      </w:tr>
    </w:tbl>
    <w:p w:rsidR="00000000" w:rsidDel="00000000" w:rsidP="00000000" w:rsidRDefault="00000000" w:rsidRPr="00000000" w14:paraId="00000045">
      <w:pPr>
        <w:jc w:val="both"/>
        <w:rPr>
          <w:color w:val="4472c4"/>
          <w:sz w:val="22"/>
          <w:szCs w:val="22"/>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046">
            <w:pPr>
              <w:jc w:val="both"/>
              <w:rPr>
                <w:sz w:val="22"/>
                <w:szCs w:val="22"/>
              </w:rPr>
            </w:pPr>
            <w:r w:rsidDel="00000000" w:rsidR="00000000" w:rsidRPr="00000000">
              <w:rPr>
                <w:color w:val="000000"/>
                <w:sz w:val="22"/>
                <w:szCs w:val="22"/>
                <w:rtl w:val="0"/>
              </w:rPr>
              <w:t xml:space="preserve">Contenu pédagogique : </w:t>
            </w:r>
            <w:r w:rsidDel="00000000" w:rsidR="00000000" w:rsidRPr="00000000">
              <w:rPr>
                <w:sz w:val="22"/>
                <w:szCs w:val="22"/>
                <w:rtl w:val="0"/>
              </w:rPr>
              <w:t xml:space="preserve">"</w:t>
            </w:r>
            <w:r w:rsidDel="00000000" w:rsidR="00000000" w:rsidRPr="00000000">
              <w:rPr>
                <w:sz w:val="22"/>
                <w:szCs w:val="22"/>
                <w:u w:val="single"/>
                <w:rtl w:val="0"/>
              </w:rPr>
              <w:t xml:space="preserve">Notions abordées et modalités pédagogiques</w:t>
            </w:r>
            <w:r w:rsidDel="00000000" w:rsidR="00000000" w:rsidRPr="00000000">
              <w:rPr>
                <w:sz w:val="22"/>
                <w:szCs w:val="22"/>
                <w:rtl w:val="0"/>
              </w:rPr>
              <w:t xml:space="preserve">".</w:t>
            </w:r>
          </w:p>
        </w:tc>
      </w:tr>
      <w:tr>
        <w:tc>
          <w:tcPr/>
          <w:p w:rsidR="00000000" w:rsidDel="00000000" w:rsidP="00000000" w:rsidRDefault="00000000" w:rsidRPr="00000000" w14:paraId="00000047">
            <w:pPr>
              <w:rPr>
                <w:b w:val="1"/>
                <w:color w:val="000000"/>
                <w:sz w:val="22"/>
                <w:szCs w:val="22"/>
              </w:rPr>
            </w:pPr>
            <w:r w:rsidDel="00000000" w:rsidR="00000000" w:rsidRPr="00000000">
              <w:rPr>
                <w:b w:val="1"/>
                <w:color w:val="000000"/>
                <w:sz w:val="22"/>
                <w:szCs w:val="22"/>
                <w:rtl w:val="0"/>
              </w:rPr>
              <w:t xml:space="preserve">UE 1.6 Pratique professionnelle</w:t>
            </w:r>
          </w:p>
          <w:p w:rsidR="00000000" w:rsidDel="00000000" w:rsidP="00000000" w:rsidRDefault="00000000" w:rsidRPr="00000000" w14:paraId="00000048">
            <w:pPr>
              <w:jc w:val="both"/>
              <w:rPr>
                <w:color w:val="000000"/>
                <w:sz w:val="22"/>
                <w:szCs w:val="22"/>
              </w:rPr>
            </w:pPr>
            <w:r w:rsidDel="00000000" w:rsidR="00000000" w:rsidRPr="00000000">
              <w:rPr>
                <w:color w:val="000000"/>
                <w:sz w:val="22"/>
                <w:szCs w:val="22"/>
                <w:rtl w:val="0"/>
              </w:rPr>
              <w:t xml:space="preserve">Présentation du document d’aide à la rédaction du rapport de stage et du protocole de stage</w:t>
            </w:r>
          </w:p>
          <w:p w:rsidR="00000000" w:rsidDel="00000000" w:rsidP="00000000" w:rsidRDefault="00000000" w:rsidRPr="00000000" w14:paraId="00000049">
            <w:pPr>
              <w:jc w:val="both"/>
              <w:rPr>
                <w:color w:val="000000"/>
                <w:sz w:val="22"/>
                <w:szCs w:val="22"/>
              </w:rPr>
            </w:pPr>
            <w:r w:rsidDel="00000000" w:rsidR="00000000" w:rsidRPr="00000000">
              <w:rPr>
                <w:color w:val="000000"/>
                <w:sz w:val="22"/>
                <w:szCs w:val="22"/>
                <w:rtl w:val="0"/>
              </w:rPr>
              <w:t xml:space="preserve">Construction d’une grille d’observation :</w:t>
            </w:r>
          </w:p>
          <w:p w:rsidR="00000000" w:rsidDel="00000000" w:rsidP="00000000" w:rsidRDefault="00000000" w:rsidRPr="00000000" w14:paraId="0000004A">
            <w:pPr>
              <w:ind w:left="708"/>
              <w:rPr>
                <w:color w:val="000000"/>
                <w:sz w:val="22"/>
                <w:szCs w:val="22"/>
              </w:rPr>
            </w:pPr>
            <w:r w:rsidDel="00000000" w:rsidR="00000000" w:rsidRPr="00000000">
              <w:rPr>
                <w:color w:val="000000"/>
                <w:sz w:val="22"/>
                <w:szCs w:val="22"/>
                <w:rtl w:val="0"/>
              </w:rPr>
              <w:t xml:space="preserve">- l’école, la classe, les élèves, le MAT ;</w:t>
            </w:r>
          </w:p>
          <w:p w:rsidR="00000000" w:rsidDel="00000000" w:rsidP="00000000" w:rsidRDefault="00000000" w:rsidRPr="00000000" w14:paraId="0000004B">
            <w:pPr>
              <w:ind w:left="708"/>
              <w:rPr>
                <w:color w:val="000000"/>
                <w:sz w:val="22"/>
                <w:szCs w:val="22"/>
              </w:rPr>
            </w:pPr>
            <w:r w:rsidDel="00000000" w:rsidR="00000000" w:rsidRPr="00000000">
              <w:rPr>
                <w:color w:val="000000"/>
                <w:sz w:val="22"/>
                <w:szCs w:val="22"/>
                <w:rtl w:val="0"/>
              </w:rPr>
              <w:t xml:space="preserve">- les interactions maître-élèves : les préoccupations de l’enseignant, les différentes phases d’une séance, les apports de la recherche ;</w:t>
            </w:r>
          </w:p>
          <w:p w:rsidR="00000000" w:rsidDel="00000000" w:rsidP="00000000" w:rsidRDefault="00000000" w:rsidRPr="00000000" w14:paraId="0000004C">
            <w:pPr>
              <w:ind w:left="708"/>
              <w:rPr>
                <w:color w:val="000000"/>
                <w:sz w:val="22"/>
                <w:szCs w:val="22"/>
              </w:rPr>
            </w:pPr>
            <w:r w:rsidDel="00000000" w:rsidR="00000000" w:rsidRPr="00000000">
              <w:rPr>
                <w:color w:val="000000"/>
                <w:sz w:val="22"/>
                <w:szCs w:val="22"/>
                <w:rtl w:val="0"/>
              </w:rPr>
              <w:t xml:space="preserve">- la maternelle : les programmes</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les rituels, le jeu (tirer parti du jeu dans le processus d’apprentissage), les temps sociaux (accueil, passages aux toilettes, sieste), les ateliers : organisation / constitution, la place du langage, les TPS.</w:t>
            </w:r>
          </w:p>
          <w:p w:rsidR="00000000" w:rsidDel="00000000" w:rsidP="00000000" w:rsidRDefault="00000000" w:rsidRPr="00000000" w14:paraId="0000004D">
            <w:pPr>
              <w:ind w:left="708"/>
              <w:rPr>
                <w:color w:val="4472c4"/>
                <w:sz w:val="22"/>
                <w:szCs w:val="22"/>
              </w:rPr>
            </w:pPr>
            <w:r w:rsidDel="00000000" w:rsidR="00000000" w:rsidRPr="00000000">
              <w:rPr>
                <w:rtl w:val="0"/>
              </w:rPr>
            </w:r>
          </w:p>
          <w:p w:rsidR="00000000" w:rsidDel="00000000" w:rsidP="00000000" w:rsidRDefault="00000000" w:rsidRPr="00000000" w14:paraId="0000004E">
            <w:pPr>
              <w:rPr>
                <w:b w:val="1"/>
                <w:color w:val="000000"/>
                <w:sz w:val="22"/>
                <w:szCs w:val="22"/>
              </w:rPr>
            </w:pPr>
            <w:r w:rsidDel="00000000" w:rsidR="00000000" w:rsidRPr="00000000">
              <w:rPr>
                <w:b w:val="1"/>
                <w:color w:val="000000"/>
                <w:sz w:val="22"/>
                <w:szCs w:val="22"/>
                <w:rtl w:val="0"/>
              </w:rPr>
              <w:t xml:space="preserve">UE 1.7 Suivi individualisé</w:t>
            </w:r>
          </w:p>
          <w:p w:rsidR="00000000" w:rsidDel="00000000" w:rsidP="00000000" w:rsidRDefault="00000000" w:rsidRPr="00000000" w14:paraId="0000004F">
            <w:pPr>
              <w:ind w:left="82"/>
              <w:jc w:val="both"/>
              <w:rPr>
                <w:color w:val="000000"/>
                <w:sz w:val="22"/>
                <w:szCs w:val="22"/>
              </w:rPr>
            </w:pPr>
            <w:r w:rsidDel="00000000" w:rsidR="00000000" w:rsidRPr="00000000">
              <w:rPr>
                <w:color w:val="000000"/>
                <w:sz w:val="22"/>
                <w:szCs w:val="22"/>
                <w:rtl w:val="0"/>
              </w:rPr>
              <w:t xml:space="preserve">La rédaction d’un rapport de stage permet de mettre en mots les pratiques observées et réalisées. Durant le stage, l’étudiant choisira un thème qui l’intéresse, qui le questionne, qui l’inquiète… qu’il choisira de développer dans le cadre d’un mémoire de recherche professionnelle. Il réalise un premier recueil de données sur l’un ou les deux terrains de stage et se pose une question de départ (question à laquelle il tentera de trouver une réponse théorique et pratique).</w:t>
            </w:r>
          </w:p>
          <w:p w:rsidR="00000000" w:rsidDel="00000000" w:rsidP="00000000" w:rsidRDefault="00000000" w:rsidRPr="00000000" w14:paraId="00000050">
            <w:pPr>
              <w:rPr>
                <w:b w:val="1"/>
                <w:color w:val="4472c4"/>
                <w:sz w:val="22"/>
                <w:szCs w:val="22"/>
              </w:rPr>
            </w:pPr>
            <w:r w:rsidDel="00000000" w:rsidR="00000000" w:rsidRPr="00000000">
              <w:rPr>
                <w:rtl w:val="0"/>
              </w:rPr>
            </w:r>
          </w:p>
          <w:p w:rsidR="00000000" w:rsidDel="00000000" w:rsidP="00000000" w:rsidRDefault="00000000" w:rsidRPr="00000000" w14:paraId="00000051">
            <w:pPr>
              <w:rPr>
                <w:b w:val="1"/>
                <w:color w:val="000000"/>
                <w:sz w:val="22"/>
                <w:szCs w:val="22"/>
              </w:rPr>
            </w:pPr>
            <w:r w:rsidDel="00000000" w:rsidR="00000000" w:rsidRPr="00000000">
              <w:rPr>
                <w:b w:val="1"/>
                <w:color w:val="000000"/>
                <w:sz w:val="22"/>
                <w:szCs w:val="22"/>
                <w:rtl w:val="0"/>
              </w:rPr>
              <w:t xml:space="preserve">UE 1.8 Gérer le temps et l’espace en maternelle, coopérer avec les parents et les partenaires </w:t>
            </w:r>
          </w:p>
          <w:p w:rsidR="00000000" w:rsidDel="00000000" w:rsidP="00000000" w:rsidRDefault="00000000" w:rsidRPr="00000000" w14:paraId="00000052">
            <w:pPr>
              <w:widowControl w:val="0"/>
              <w:jc w:val="both"/>
              <w:rPr>
                <w:color w:val="000000"/>
                <w:sz w:val="22"/>
                <w:szCs w:val="22"/>
              </w:rPr>
            </w:pPr>
            <w:r w:rsidDel="00000000" w:rsidR="00000000" w:rsidRPr="00000000">
              <w:rPr>
                <w:color w:val="000000"/>
                <w:sz w:val="22"/>
                <w:szCs w:val="22"/>
                <w:rtl w:val="0"/>
              </w:rPr>
              <w:t xml:space="preserve">Connaissance des enjeux d’une scolarisation préélémentaire :</w:t>
            </w:r>
          </w:p>
          <w:p w:rsidR="00000000" w:rsidDel="00000000" w:rsidP="00000000" w:rsidRDefault="00000000" w:rsidRPr="00000000" w14:paraId="00000053">
            <w:pPr>
              <w:widowControl w:val="0"/>
              <w:tabs>
                <w:tab w:val="left" w:pos="220"/>
                <w:tab w:val="left" w:pos="567"/>
              </w:tabs>
              <w:ind w:left="220"/>
              <w:jc w:val="both"/>
              <w:rPr>
                <w:color w:val="000000"/>
                <w:sz w:val="22"/>
                <w:szCs w:val="22"/>
              </w:rPr>
            </w:pPr>
            <w:r w:rsidDel="00000000" w:rsidR="00000000" w:rsidRPr="00000000">
              <w:rPr>
                <w:color w:val="000000"/>
                <w:sz w:val="22"/>
                <w:szCs w:val="22"/>
                <w:rtl w:val="0"/>
              </w:rPr>
              <w:t xml:space="preserve">- L’accompagnement de l'enfant dans la découverte progressive de l'école, de ses règles et de son fonctionnement</w:t>
            </w:r>
          </w:p>
          <w:p w:rsidR="00000000" w:rsidDel="00000000" w:rsidP="00000000" w:rsidRDefault="00000000" w:rsidRPr="00000000" w14:paraId="00000054">
            <w:pPr>
              <w:widowControl w:val="0"/>
              <w:tabs>
                <w:tab w:val="left" w:pos="220"/>
                <w:tab w:val="left" w:pos="567"/>
              </w:tabs>
              <w:ind w:left="220"/>
              <w:jc w:val="both"/>
              <w:rPr>
                <w:color w:val="000000"/>
                <w:sz w:val="22"/>
                <w:szCs w:val="22"/>
              </w:rPr>
            </w:pPr>
            <w:r w:rsidDel="00000000" w:rsidR="00000000" w:rsidRPr="00000000">
              <w:rPr>
                <w:color w:val="000000"/>
                <w:sz w:val="22"/>
                <w:szCs w:val="22"/>
                <w:rtl w:val="0"/>
              </w:rPr>
              <w:t xml:space="preserve">-  Faire classe : une alternance de modes de travail mobilisant quatre familles de situations </w:t>
            </w:r>
          </w:p>
          <w:p w:rsidR="00000000" w:rsidDel="00000000" w:rsidP="00000000" w:rsidRDefault="00000000" w:rsidRPr="00000000" w14:paraId="00000055">
            <w:pPr>
              <w:widowControl w:val="0"/>
              <w:tabs>
                <w:tab w:val="left" w:pos="220"/>
                <w:tab w:val="left" w:pos="567"/>
              </w:tabs>
              <w:ind w:left="220"/>
              <w:jc w:val="both"/>
              <w:rPr>
                <w:color w:val="000000"/>
                <w:sz w:val="22"/>
                <w:szCs w:val="22"/>
              </w:rPr>
            </w:pPr>
            <w:r w:rsidDel="00000000" w:rsidR="00000000" w:rsidRPr="00000000">
              <w:rPr>
                <w:color w:val="000000"/>
                <w:sz w:val="22"/>
                <w:szCs w:val="22"/>
                <w:rtl w:val="0"/>
              </w:rPr>
              <w:t xml:space="preserve">-  L’organisation du temps et de l'espace, deux variables didactiques pour favoriser la diversité des expériences et des apprentissages en respectant les besoins des élèves</w:t>
            </w:r>
          </w:p>
          <w:p w:rsidR="00000000" w:rsidDel="00000000" w:rsidP="00000000" w:rsidRDefault="00000000" w:rsidRPr="00000000" w14:paraId="00000056">
            <w:pPr>
              <w:widowControl w:val="0"/>
              <w:tabs>
                <w:tab w:val="left" w:pos="220"/>
                <w:tab w:val="left" w:pos="567"/>
              </w:tabs>
              <w:ind w:left="220"/>
              <w:jc w:val="both"/>
              <w:rPr>
                <w:color w:val="000000"/>
                <w:sz w:val="22"/>
                <w:szCs w:val="22"/>
              </w:rPr>
            </w:pPr>
            <w:r w:rsidDel="00000000" w:rsidR="00000000" w:rsidRPr="00000000">
              <w:rPr>
                <w:color w:val="000000"/>
                <w:sz w:val="22"/>
                <w:szCs w:val="22"/>
                <w:rtl w:val="0"/>
              </w:rPr>
              <w:t xml:space="preserve">-  Le travail dans un collectif d’équipe d’école, le tandem ATSEM/PE, la co-éducation avec les parents</w:t>
            </w:r>
          </w:p>
          <w:p w:rsidR="00000000" w:rsidDel="00000000" w:rsidP="00000000" w:rsidRDefault="00000000" w:rsidRPr="00000000" w14:paraId="00000057">
            <w:pPr>
              <w:widowControl w:val="0"/>
              <w:tabs>
                <w:tab w:val="left" w:pos="220"/>
                <w:tab w:val="left" w:pos="567"/>
              </w:tabs>
              <w:ind w:left="220"/>
              <w:rPr>
                <w:sz w:val="22"/>
                <w:szCs w:val="22"/>
              </w:rPr>
            </w:pPr>
            <w:r w:rsidDel="00000000" w:rsidR="00000000" w:rsidRPr="00000000">
              <w:rPr>
                <w:rtl w:val="0"/>
              </w:rPr>
            </w:r>
          </w:p>
        </w:tc>
      </w:tr>
    </w:tbl>
    <w:p w:rsidR="00000000" w:rsidDel="00000000" w:rsidP="00000000" w:rsidRDefault="00000000" w:rsidRPr="00000000" w14:paraId="00000058">
      <w:pPr>
        <w:jc w:val="both"/>
        <w:rPr>
          <w:sz w:val="22"/>
          <w:szCs w:val="22"/>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3"/>
        <w:gridCol w:w="5144"/>
        <w:tblGridChange w:id="0">
          <w:tblGrid>
            <w:gridCol w:w="4603"/>
            <w:gridCol w:w="5144"/>
          </w:tblGrid>
        </w:tblGridChange>
      </w:tblGrid>
      <w:tr>
        <w:tc>
          <w:tcPr>
            <w:gridSpan w:val="2"/>
          </w:tcPr>
          <w:p w:rsidR="00000000" w:rsidDel="00000000" w:rsidP="00000000" w:rsidRDefault="00000000" w:rsidRPr="00000000" w14:paraId="00000059">
            <w:pPr>
              <w:jc w:val="both"/>
              <w:rPr>
                <w:sz w:val="22"/>
                <w:szCs w:val="22"/>
              </w:rPr>
            </w:pPr>
            <w:r w:rsidDel="00000000" w:rsidR="00000000" w:rsidRPr="00000000">
              <w:rPr>
                <w:color w:val="000000"/>
                <w:sz w:val="22"/>
                <w:szCs w:val="22"/>
                <w:rtl w:val="0"/>
              </w:rPr>
              <w:t xml:space="preserve">Modalités d'évaluation des connaissances et des compétences</w:t>
            </w:r>
            <w:r w:rsidDel="00000000" w:rsidR="00000000" w:rsidRPr="00000000">
              <w:rPr>
                <w:rtl w:val="0"/>
              </w:rPr>
            </w:r>
          </w:p>
        </w:tc>
      </w:tr>
      <w:tr>
        <w:trPr>
          <w:trHeight w:val="80" w:hRule="atLeast"/>
        </w:trPr>
        <w:tc>
          <w:tcPr>
            <w:vAlign w:val="center"/>
          </w:tcPr>
          <w:p w:rsidR="00000000" w:rsidDel="00000000" w:rsidP="00000000" w:rsidRDefault="00000000" w:rsidRPr="00000000" w14:paraId="0000005B">
            <w:pPr>
              <w:rPr>
                <w:color w:val="ff0000"/>
                <w:sz w:val="22"/>
                <w:szCs w:val="22"/>
              </w:rPr>
            </w:pPr>
            <w:r w:rsidDel="00000000" w:rsidR="00000000" w:rsidRPr="00000000">
              <w:rPr>
                <w:color w:val="ff0000"/>
                <w:sz w:val="22"/>
                <w:szCs w:val="22"/>
                <w:rtl w:val="0"/>
              </w:rPr>
              <w:t xml:space="preserve">1</w:t>
            </w:r>
            <w:r w:rsidDel="00000000" w:rsidR="00000000" w:rsidRPr="00000000">
              <w:rPr>
                <w:color w:val="ff0000"/>
                <w:sz w:val="22"/>
                <w:szCs w:val="22"/>
                <w:vertAlign w:val="superscript"/>
                <w:rtl w:val="0"/>
              </w:rPr>
              <w:t xml:space="preserve">ère</w:t>
            </w:r>
            <w:r w:rsidDel="00000000" w:rsidR="00000000" w:rsidRPr="00000000">
              <w:rPr>
                <w:color w:val="ff0000"/>
                <w:sz w:val="22"/>
                <w:szCs w:val="22"/>
                <w:rtl w:val="0"/>
              </w:rPr>
              <w:t xml:space="preserve"> session : </w:t>
            </w:r>
          </w:p>
          <w:p w:rsidR="00000000" w:rsidDel="00000000" w:rsidP="00000000" w:rsidRDefault="00000000" w:rsidRPr="00000000" w14:paraId="0000005C">
            <w:pPr>
              <w:rPr>
                <w:b w:val="1"/>
                <w:sz w:val="22"/>
                <w:szCs w:val="22"/>
              </w:rPr>
            </w:pPr>
            <w:r w:rsidDel="00000000" w:rsidR="00000000" w:rsidRPr="00000000">
              <w:rPr>
                <w:b w:val="1"/>
                <w:sz w:val="22"/>
                <w:szCs w:val="22"/>
                <w:rtl w:val="0"/>
              </w:rPr>
              <w:t xml:space="preserve">Stage massé (semestre 1)</w:t>
            </w:r>
          </w:p>
          <w:p w:rsidR="00000000" w:rsidDel="00000000" w:rsidP="00000000" w:rsidRDefault="00000000" w:rsidRPr="00000000" w14:paraId="0000005D">
            <w:pPr>
              <w:rPr>
                <w:sz w:val="22"/>
                <w:szCs w:val="22"/>
              </w:rPr>
            </w:pPr>
            <w:r w:rsidDel="00000000" w:rsidR="00000000" w:rsidRPr="00000000">
              <w:rPr>
                <w:sz w:val="22"/>
                <w:szCs w:val="22"/>
                <w:rtl w:val="0"/>
              </w:rPr>
              <w:t xml:space="preserve">A l'issue du stage massé, les étudiants rédigeront un rapport de stage. Celui-ci fera l’objet d’une notation et </w:t>
            </w:r>
            <w:r w:rsidDel="00000000" w:rsidR="00000000" w:rsidRPr="00000000">
              <w:rPr>
                <w:sz w:val="22"/>
                <w:szCs w:val="22"/>
                <w:rtl w:val="0"/>
              </w:rPr>
              <w:t xml:space="preserve">constituera</w:t>
            </w:r>
            <w:r w:rsidDel="00000000" w:rsidR="00000000" w:rsidRPr="00000000">
              <w:rPr>
                <w:sz w:val="22"/>
                <w:szCs w:val="22"/>
                <w:rtl w:val="0"/>
              </w:rPr>
              <w:t xml:space="preserve"> l’évaluation de l'unité d'enseignement « pratique professionnelle » du semestre 1 de Master 1. </w:t>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color w:val="4472c4"/>
                <w:sz w:val="22"/>
                <w:szCs w:val="22"/>
              </w:rPr>
            </w:pPr>
            <w:r w:rsidDel="00000000" w:rsidR="00000000" w:rsidRPr="00000000">
              <w:rPr>
                <w:rtl w:val="0"/>
              </w:rPr>
            </w:r>
          </w:p>
        </w:tc>
        <w:tc>
          <w:tcPr/>
          <w:p w:rsidR="00000000" w:rsidDel="00000000" w:rsidP="00000000" w:rsidRDefault="00000000" w:rsidRPr="00000000" w14:paraId="00000061">
            <w:pPr>
              <w:rPr>
                <w:b w:val="1"/>
                <w:color w:val="ff0000"/>
                <w:sz w:val="22"/>
                <w:szCs w:val="22"/>
              </w:rPr>
            </w:pPr>
            <w:r w:rsidDel="00000000" w:rsidR="00000000" w:rsidRPr="00000000">
              <w:rPr>
                <w:b w:val="1"/>
                <w:color w:val="ff0000"/>
                <w:sz w:val="22"/>
                <w:szCs w:val="22"/>
                <w:rtl w:val="0"/>
              </w:rPr>
              <w:t xml:space="preserve">2</w:t>
            </w:r>
            <w:r w:rsidDel="00000000" w:rsidR="00000000" w:rsidRPr="00000000">
              <w:rPr>
                <w:b w:val="1"/>
                <w:color w:val="ff0000"/>
                <w:sz w:val="22"/>
                <w:szCs w:val="22"/>
                <w:vertAlign w:val="superscript"/>
                <w:rtl w:val="0"/>
              </w:rPr>
              <w:t xml:space="preserve">ème</w:t>
            </w:r>
            <w:r w:rsidDel="00000000" w:rsidR="00000000" w:rsidRPr="00000000">
              <w:rPr>
                <w:b w:val="1"/>
                <w:color w:val="ff0000"/>
                <w:sz w:val="22"/>
                <w:szCs w:val="22"/>
                <w:rtl w:val="0"/>
              </w:rPr>
              <w:t xml:space="preserve"> session : </w:t>
              <w:tab/>
              <w:t xml:space="preserve">Report de la note obtenue en session 1 </w:t>
            </w:r>
          </w:p>
          <w:p w:rsidR="00000000" w:rsidDel="00000000" w:rsidP="00000000" w:rsidRDefault="00000000" w:rsidRPr="00000000" w14:paraId="00000062">
            <w:pPr>
              <w:rPr>
                <w:b w:val="1"/>
                <w:color w:val="ff0000"/>
                <w:sz w:val="22"/>
                <w:szCs w:val="22"/>
              </w:rPr>
            </w:pPr>
            <w:r w:rsidDel="00000000" w:rsidR="00000000" w:rsidRPr="00000000">
              <w:rPr>
                <w:b w:val="1"/>
                <w:color w:val="ff0000"/>
                <w:sz w:val="22"/>
                <w:szCs w:val="22"/>
                <w:rtl w:val="0"/>
              </w:rPr>
              <w:tab/>
              <w:tab/>
              <w:tab/>
              <w:tab/>
              <w:tab/>
            </w:r>
          </w:p>
          <w:p w:rsidR="00000000" w:rsidDel="00000000" w:rsidP="00000000" w:rsidRDefault="00000000" w:rsidRPr="00000000" w14:paraId="00000063">
            <w:pPr>
              <w:rPr>
                <w:b w:val="1"/>
                <w:color w:val="ff0000"/>
                <w:sz w:val="22"/>
                <w:szCs w:val="22"/>
              </w:rPr>
            </w:pPr>
            <w:r w:rsidDel="00000000" w:rsidR="00000000" w:rsidRPr="00000000">
              <w:rPr>
                <w:b w:val="1"/>
                <w:color w:val="ff0000"/>
                <w:sz w:val="22"/>
                <w:szCs w:val="22"/>
                <w:rtl w:val="0"/>
              </w:rPr>
              <w:tab/>
              <w:tab/>
              <w:tab/>
              <w:tab/>
            </w:r>
          </w:p>
          <w:p w:rsidR="00000000" w:rsidDel="00000000" w:rsidP="00000000" w:rsidRDefault="00000000" w:rsidRPr="00000000" w14:paraId="00000064">
            <w:pPr>
              <w:rPr>
                <w:b w:val="1"/>
                <w:color w:val="ff0000"/>
                <w:sz w:val="22"/>
                <w:szCs w:val="22"/>
              </w:rPr>
            </w:pPr>
            <w:r w:rsidDel="00000000" w:rsidR="00000000" w:rsidRPr="00000000">
              <w:rPr>
                <w:b w:val="1"/>
                <w:color w:val="ff0000"/>
                <w:sz w:val="22"/>
                <w:szCs w:val="22"/>
                <w:rtl w:val="0"/>
              </w:rPr>
              <w:tab/>
              <w:tab/>
              <w:tab/>
            </w:r>
          </w:p>
          <w:p w:rsidR="00000000" w:rsidDel="00000000" w:rsidP="00000000" w:rsidRDefault="00000000" w:rsidRPr="00000000" w14:paraId="00000065">
            <w:pPr>
              <w:rPr>
                <w:b w:val="1"/>
                <w:color w:val="ff0000"/>
                <w:sz w:val="22"/>
                <w:szCs w:val="22"/>
              </w:rPr>
            </w:pPr>
            <w:r w:rsidDel="00000000" w:rsidR="00000000" w:rsidRPr="00000000">
              <w:rPr>
                <w:b w:val="1"/>
                <w:color w:val="ff0000"/>
                <w:sz w:val="22"/>
                <w:szCs w:val="22"/>
                <w:rtl w:val="0"/>
              </w:rPr>
              <w:tab/>
              <w:tab/>
            </w:r>
          </w:p>
          <w:p w:rsidR="00000000" w:rsidDel="00000000" w:rsidP="00000000" w:rsidRDefault="00000000" w:rsidRPr="00000000" w14:paraId="00000066">
            <w:pPr>
              <w:rPr>
                <w:b w:val="1"/>
                <w:color w:val="ff0000"/>
                <w:sz w:val="22"/>
                <w:szCs w:val="22"/>
              </w:rPr>
            </w:pPr>
            <w:r w:rsidDel="00000000" w:rsidR="00000000" w:rsidRPr="00000000">
              <w:rPr>
                <w:rtl w:val="0"/>
              </w:rPr>
            </w:r>
          </w:p>
        </w:tc>
      </w:tr>
    </w:tbl>
    <w:p w:rsidR="00000000" w:rsidDel="00000000" w:rsidP="00000000" w:rsidRDefault="00000000" w:rsidRPr="00000000" w14:paraId="00000067">
      <w:pPr>
        <w:jc w:val="both"/>
        <w:rPr>
          <w:sz w:val="22"/>
          <w:szCs w:val="22"/>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068">
            <w:pPr>
              <w:jc w:val="both"/>
              <w:rPr>
                <w:i w:val="1"/>
                <w:color w:val="000000"/>
                <w:sz w:val="22"/>
                <w:szCs w:val="22"/>
              </w:rPr>
            </w:pPr>
            <w:r w:rsidDel="00000000" w:rsidR="00000000" w:rsidRPr="00000000">
              <w:rPr>
                <w:color w:val="000000"/>
                <w:sz w:val="22"/>
                <w:szCs w:val="22"/>
                <w:rtl w:val="0"/>
              </w:rPr>
              <w:t xml:space="preserve">Ressources documentaires : </w:t>
            </w:r>
            <w:r w:rsidDel="00000000" w:rsidR="00000000" w:rsidRPr="00000000">
              <w:rPr>
                <w:rtl w:val="0"/>
              </w:rPr>
            </w:r>
          </w:p>
        </w:tc>
      </w:tr>
      <w:tr>
        <w:tc>
          <w:tcPr/>
          <w:p w:rsidR="00000000" w:rsidDel="00000000" w:rsidP="00000000" w:rsidRDefault="00000000" w:rsidRPr="00000000" w14:paraId="00000069">
            <w:pPr>
              <w:widowControl w:val="0"/>
              <w:jc w:val="both"/>
              <w:rPr>
                <w:color w:val="000000"/>
                <w:sz w:val="22"/>
                <w:szCs w:val="22"/>
              </w:rPr>
            </w:pPr>
            <w:r w:rsidDel="00000000" w:rsidR="00000000" w:rsidRPr="00000000">
              <w:rPr>
                <w:color w:val="000000"/>
                <w:sz w:val="22"/>
                <w:szCs w:val="22"/>
                <w:rtl w:val="0"/>
              </w:rPr>
              <w:t xml:space="preserve">Bautier, É. (Ed.) (2006). </w:t>
            </w:r>
            <w:r w:rsidDel="00000000" w:rsidR="00000000" w:rsidRPr="00000000">
              <w:rPr>
                <w:i w:val="1"/>
                <w:color w:val="000000"/>
                <w:sz w:val="22"/>
                <w:szCs w:val="22"/>
                <w:rtl w:val="0"/>
              </w:rPr>
              <w:t xml:space="preserve">Apprendre à l'école, apprendre l'école : des risques de construction d'inégalités dès la maternelle</w:t>
            </w:r>
            <w:r w:rsidDel="00000000" w:rsidR="00000000" w:rsidRPr="00000000">
              <w:rPr>
                <w:color w:val="000000"/>
                <w:sz w:val="22"/>
                <w:szCs w:val="22"/>
                <w:rtl w:val="0"/>
              </w:rPr>
              <w:t xml:space="preserve">. Lyon : Éd. de la Chronique sociale.</w:t>
            </w:r>
          </w:p>
          <w:p w:rsidR="00000000" w:rsidDel="00000000" w:rsidP="00000000" w:rsidRDefault="00000000" w:rsidRPr="00000000" w14:paraId="0000006A">
            <w:pPr>
              <w:widowControl w:val="0"/>
              <w:jc w:val="both"/>
              <w:rPr>
                <w:color w:val="000000"/>
                <w:sz w:val="22"/>
                <w:szCs w:val="22"/>
              </w:rPr>
            </w:pPr>
            <w:r w:rsidDel="00000000" w:rsidR="00000000" w:rsidRPr="00000000">
              <w:rPr>
                <w:color w:val="000000"/>
                <w:sz w:val="22"/>
                <w:szCs w:val="22"/>
                <w:rtl w:val="0"/>
              </w:rPr>
              <w:t xml:space="preserve">Florin, A. &amp; Crammer, C. (2010). </w:t>
            </w:r>
            <w:r w:rsidDel="00000000" w:rsidR="00000000" w:rsidRPr="00000000">
              <w:rPr>
                <w:i w:val="1"/>
                <w:color w:val="000000"/>
                <w:sz w:val="22"/>
                <w:szCs w:val="22"/>
                <w:rtl w:val="0"/>
              </w:rPr>
              <w:t xml:space="preserve">Enseigner à l’école maternelle : de la recherche aux gestes professionnels</w:t>
            </w:r>
            <w:r w:rsidDel="00000000" w:rsidR="00000000" w:rsidRPr="00000000">
              <w:rPr>
                <w:color w:val="000000"/>
                <w:sz w:val="22"/>
                <w:szCs w:val="22"/>
                <w:rtl w:val="0"/>
              </w:rPr>
              <w:t xml:space="preserve">. Paris : Hatier Pédagogie.</w:t>
            </w:r>
          </w:p>
          <w:p w:rsidR="00000000" w:rsidDel="00000000" w:rsidP="00000000" w:rsidRDefault="00000000" w:rsidRPr="00000000" w14:paraId="0000006B">
            <w:pPr>
              <w:widowControl w:val="0"/>
              <w:rPr>
                <w:sz w:val="22"/>
                <w:szCs w:val="22"/>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Toutes les informations afférentes aux questions de stage sont téléchargeables sur le site de l’ESPE de La Réunion, rubrique « stages ». http://espe.univ-reunion.fr/stages/stages-1er-degre/</w:t>
            </w:r>
            <w:r w:rsidDel="00000000" w:rsidR="00000000" w:rsidRPr="00000000">
              <w:rPr>
                <w:rtl w:val="0"/>
              </w:rPr>
            </w:r>
          </w:p>
          <w:p w:rsidR="00000000" w:rsidDel="00000000" w:rsidP="00000000" w:rsidRDefault="00000000" w:rsidRPr="00000000" w14:paraId="0000006D">
            <w:pPr>
              <w:jc w:val="both"/>
              <w:rPr>
                <w:sz w:val="22"/>
                <w:szCs w:val="22"/>
              </w:rPr>
            </w:pPr>
            <w:r w:rsidDel="00000000" w:rsidR="00000000" w:rsidRPr="00000000">
              <w:rPr>
                <w:rtl w:val="0"/>
              </w:rPr>
            </w:r>
          </w:p>
          <w:p w:rsidR="00000000" w:rsidDel="00000000" w:rsidP="00000000" w:rsidRDefault="00000000" w:rsidRPr="00000000" w14:paraId="0000006E">
            <w:pPr>
              <w:jc w:val="both"/>
              <w:rPr>
                <w:sz w:val="22"/>
                <w:szCs w:val="22"/>
              </w:rPr>
            </w:pPr>
            <w:r w:rsidDel="00000000" w:rsidR="00000000" w:rsidRPr="00000000">
              <w:rPr>
                <w:sz w:val="22"/>
                <w:szCs w:val="22"/>
                <w:rtl w:val="0"/>
              </w:rPr>
              <w:t xml:space="preserve">Site EDUSCOL : </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Les programmes de l’école maternelle et élémentaire </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Les documents d’accompagnement</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 socle commun de connaissances, de compétences et de culture </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 référentiel de compétences professionnelles des métiers du professorat et de l’éducation (2013)</w:t>
            </w:r>
          </w:p>
          <w:p w:rsidR="00000000" w:rsidDel="00000000" w:rsidP="00000000" w:rsidRDefault="00000000" w:rsidRPr="00000000" w14:paraId="0000007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École maternelle : pour une première expérience scolaire réussie</w:t>
            </w:r>
            <w:r w:rsidDel="00000000" w:rsidR="00000000" w:rsidRPr="00000000">
              <w:rPr>
                <w:rtl w:val="0"/>
              </w:rPr>
            </w:r>
          </w:p>
        </w:tc>
      </w:tr>
    </w:tbl>
    <w:p w:rsidR="00000000" w:rsidDel="00000000" w:rsidP="00000000" w:rsidRDefault="00000000" w:rsidRPr="00000000" w14:paraId="00000074">
      <w:pPr>
        <w:jc w:val="both"/>
        <w:rPr>
          <w:sz w:val="22"/>
          <w:szCs w:val="22"/>
        </w:rPr>
      </w:pPr>
      <w:r w:rsidDel="00000000" w:rsidR="00000000" w:rsidRPr="00000000">
        <w:rPr>
          <w:rtl w:val="0"/>
        </w:rPr>
      </w:r>
    </w:p>
    <w:p w:rsidR="00000000" w:rsidDel="00000000" w:rsidP="00000000" w:rsidRDefault="00000000" w:rsidRPr="00000000" w14:paraId="00000075">
      <w:pPr>
        <w:rPr>
          <w:sz w:val="22"/>
          <w:szCs w:val="22"/>
        </w:rPr>
      </w:pPr>
      <w:r w:rsidDel="00000000" w:rsidR="00000000" w:rsidRPr="00000000">
        <w:br w:type="page"/>
      </w:r>
      <w:r w:rsidDel="00000000" w:rsidR="00000000" w:rsidRPr="00000000">
        <w:rPr>
          <w:rtl w:val="0"/>
        </w:rPr>
      </w:r>
    </w:p>
    <w:tbl>
      <w:tblPr>
        <w:tblStyle w:val="Table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1275"/>
        <w:gridCol w:w="1276"/>
        <w:gridCol w:w="87"/>
        <w:gridCol w:w="4874"/>
        <w:tblGridChange w:id="0">
          <w:tblGrid>
            <w:gridCol w:w="2235"/>
            <w:gridCol w:w="1275"/>
            <w:gridCol w:w="1276"/>
            <w:gridCol w:w="87"/>
            <w:gridCol w:w="4874"/>
          </w:tblGrid>
        </w:tblGridChange>
      </w:tblGrid>
      <w:tr>
        <w:tc>
          <w:tcPr>
            <w:gridSpan w:val="4"/>
          </w:tcPr>
          <w:p w:rsidR="00000000" w:rsidDel="00000000" w:rsidP="00000000" w:rsidRDefault="00000000" w:rsidRPr="00000000" w14:paraId="00000076">
            <w:pPr>
              <w:jc w:val="both"/>
              <w:rPr>
                <w:b w:val="1"/>
                <w:sz w:val="22"/>
                <w:szCs w:val="22"/>
              </w:rPr>
            </w:pPr>
            <w:r w:rsidDel="00000000" w:rsidR="00000000" w:rsidRPr="00000000">
              <w:rPr>
                <w:rtl w:val="0"/>
              </w:rPr>
            </w:r>
          </w:p>
        </w:tc>
        <w:tc>
          <w:tcPr/>
          <w:p w:rsidR="00000000" w:rsidDel="00000000" w:rsidP="00000000" w:rsidRDefault="00000000" w:rsidRPr="00000000" w14:paraId="0000007A">
            <w:pPr>
              <w:jc w:val="both"/>
              <w:rPr>
                <w:b w:val="1"/>
                <w:sz w:val="22"/>
                <w:szCs w:val="22"/>
              </w:rPr>
            </w:pPr>
            <w:r w:rsidDel="00000000" w:rsidR="00000000" w:rsidRPr="00000000">
              <w:rPr>
                <w:rtl w:val="0"/>
              </w:rPr>
            </w:r>
          </w:p>
        </w:tc>
      </w:tr>
      <w:tr>
        <w:tc>
          <w:tcPr>
            <w:gridSpan w:val="5"/>
          </w:tcPr>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80">
            <w:pPr>
              <w:jc w:val="both"/>
              <w:rPr>
                <w:sz w:val="22"/>
                <w:szCs w:val="22"/>
              </w:rPr>
            </w:pPr>
            <w:r w:rsidDel="00000000" w:rsidR="00000000" w:rsidRPr="00000000">
              <w:rPr>
                <w:rtl w:val="0"/>
              </w:rPr>
            </w:r>
          </w:p>
        </w:tc>
        <w:tc>
          <w:tcPr/>
          <w:p w:rsidR="00000000" w:rsidDel="00000000" w:rsidP="00000000" w:rsidRDefault="00000000" w:rsidRPr="00000000" w14:paraId="00000081">
            <w:pPr>
              <w:jc w:val="both"/>
              <w:rPr>
                <w:sz w:val="22"/>
                <w:szCs w:val="22"/>
              </w:rPr>
            </w:pPr>
            <w:r w:rsidDel="00000000" w:rsidR="00000000" w:rsidRPr="00000000">
              <w:rPr>
                <w:rtl w:val="0"/>
              </w:rPr>
            </w:r>
          </w:p>
        </w:tc>
        <w:tc>
          <w:tcPr/>
          <w:p w:rsidR="00000000" w:rsidDel="00000000" w:rsidP="00000000" w:rsidRDefault="00000000" w:rsidRPr="00000000" w14:paraId="00000082">
            <w:pPr>
              <w:jc w:val="both"/>
              <w:rPr>
                <w:sz w:val="22"/>
                <w:szCs w:val="22"/>
              </w:rPr>
            </w:pPr>
            <w:r w:rsidDel="00000000" w:rsidR="00000000" w:rsidRPr="00000000">
              <w:rPr>
                <w:rtl w:val="0"/>
              </w:rPr>
            </w:r>
          </w:p>
        </w:tc>
        <w:tc>
          <w:tcPr>
            <w:gridSpan w:val="2"/>
          </w:tcPr>
          <w:p w:rsidR="00000000" w:rsidDel="00000000" w:rsidP="00000000" w:rsidRDefault="00000000" w:rsidRPr="00000000" w14:paraId="00000083">
            <w:pPr>
              <w:jc w:val="both"/>
              <w:rPr>
                <w:b w:val="1"/>
                <w:color w:val="ff0000"/>
                <w:sz w:val="22"/>
                <w:szCs w:val="22"/>
              </w:rPr>
            </w:pPr>
            <w:r w:rsidDel="00000000" w:rsidR="00000000" w:rsidRPr="00000000">
              <w:rPr>
                <w:rtl w:val="0"/>
              </w:rPr>
            </w:r>
          </w:p>
        </w:tc>
      </w:tr>
      <w:tr>
        <w:tc>
          <w:tcPr>
            <w:vMerge w:val="restart"/>
          </w:tcPr>
          <w:p w:rsidR="00000000" w:rsidDel="00000000" w:rsidP="00000000" w:rsidRDefault="00000000" w:rsidRPr="00000000" w14:paraId="00000085">
            <w:pPr>
              <w:jc w:val="both"/>
              <w:rPr>
                <w:sz w:val="22"/>
                <w:szCs w:val="22"/>
              </w:rPr>
            </w:pPr>
            <w:r w:rsidDel="00000000" w:rsidR="00000000" w:rsidRPr="00000000">
              <w:rPr>
                <w:rtl w:val="0"/>
              </w:rPr>
            </w:r>
          </w:p>
        </w:tc>
        <w:tc>
          <w:tcPr>
            <w:gridSpan w:val="2"/>
          </w:tcPr>
          <w:p w:rsidR="00000000" w:rsidDel="00000000" w:rsidP="00000000" w:rsidRDefault="00000000" w:rsidRPr="00000000" w14:paraId="00000086">
            <w:pPr>
              <w:jc w:val="both"/>
              <w:rPr>
                <w:sz w:val="22"/>
                <w:szCs w:val="22"/>
              </w:rPr>
            </w:pPr>
            <w:r w:rsidDel="00000000" w:rsidR="00000000" w:rsidRPr="00000000">
              <w:rPr>
                <w:rtl w:val="0"/>
              </w:rPr>
            </w:r>
          </w:p>
        </w:tc>
        <w:tc>
          <w:tcPr>
            <w:gridSpan w:val="2"/>
          </w:tcPr>
          <w:p w:rsidR="00000000" w:rsidDel="00000000" w:rsidP="00000000" w:rsidRDefault="00000000" w:rsidRPr="00000000" w14:paraId="00000088">
            <w:pPr>
              <w:rPr>
                <w:sz w:val="22"/>
                <w:szCs w:val="22"/>
              </w:rPr>
            </w:pPr>
            <w:r w:rsidDel="00000000" w:rsidR="00000000" w:rsidRPr="00000000">
              <w:rPr>
                <w:rtl w:val="0"/>
              </w:rPr>
            </w:r>
          </w:p>
        </w:tc>
      </w:tr>
      <w:tr>
        <w:tc>
          <w:tcPr>
            <w:vMerge w:val="continue"/>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tcPr>
          <w:p w:rsidR="00000000" w:rsidDel="00000000" w:rsidP="00000000" w:rsidRDefault="00000000" w:rsidRPr="00000000" w14:paraId="0000008B">
            <w:pPr>
              <w:jc w:val="both"/>
              <w:rPr>
                <w:sz w:val="22"/>
                <w:szCs w:val="22"/>
              </w:rPr>
            </w:pPr>
            <w:r w:rsidDel="00000000" w:rsidR="00000000" w:rsidRPr="00000000">
              <w:rPr>
                <w:rtl w:val="0"/>
              </w:rPr>
            </w:r>
          </w:p>
        </w:tc>
        <w:tc>
          <w:tcPr>
            <w:gridSpan w:val="2"/>
          </w:tcPr>
          <w:p w:rsidR="00000000" w:rsidDel="00000000" w:rsidP="00000000" w:rsidRDefault="00000000" w:rsidRPr="00000000" w14:paraId="0000008D">
            <w:pPr>
              <w:jc w:val="both"/>
              <w:rPr>
                <w:sz w:val="22"/>
                <w:szCs w:val="22"/>
              </w:rPr>
            </w:pPr>
            <w:r w:rsidDel="00000000" w:rsidR="00000000" w:rsidRPr="00000000">
              <w:rPr>
                <w:rtl w:val="0"/>
              </w:rPr>
            </w:r>
          </w:p>
        </w:tc>
      </w:tr>
      <w:tr>
        <w:tc>
          <w:tcPr>
            <w:vMerge w:val="continue"/>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tcPr>
          <w:p w:rsidR="00000000" w:rsidDel="00000000" w:rsidP="00000000" w:rsidRDefault="00000000" w:rsidRPr="00000000" w14:paraId="00000090">
            <w:pPr>
              <w:jc w:val="both"/>
              <w:rPr>
                <w:sz w:val="22"/>
                <w:szCs w:val="22"/>
              </w:rPr>
            </w:pPr>
            <w:r w:rsidDel="00000000" w:rsidR="00000000" w:rsidRPr="00000000">
              <w:rPr>
                <w:rtl w:val="0"/>
              </w:rPr>
            </w:r>
          </w:p>
        </w:tc>
        <w:tc>
          <w:tcPr>
            <w:gridSpan w:val="2"/>
          </w:tcPr>
          <w:p w:rsidR="00000000" w:rsidDel="00000000" w:rsidP="00000000" w:rsidRDefault="00000000" w:rsidRPr="00000000" w14:paraId="00000092">
            <w:pPr>
              <w:jc w:val="both"/>
              <w:rPr>
                <w:b w:val="1"/>
                <w:color w:val="ff0000"/>
                <w:sz w:val="22"/>
                <w:szCs w:val="22"/>
              </w:rPr>
            </w:pPr>
            <w:r w:rsidDel="00000000" w:rsidR="00000000" w:rsidRPr="00000000">
              <w:rPr>
                <w:rtl w:val="0"/>
              </w:rPr>
            </w:r>
          </w:p>
        </w:tc>
      </w:tr>
      <w:tr>
        <w:tc>
          <w:tcPr>
            <w:vMerge w:val="continue"/>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0000"/>
                <w:sz w:val="22"/>
                <w:szCs w:val="22"/>
              </w:rPr>
            </w:pPr>
            <w:r w:rsidDel="00000000" w:rsidR="00000000" w:rsidRPr="00000000">
              <w:rPr>
                <w:rtl w:val="0"/>
              </w:rPr>
            </w:r>
          </w:p>
        </w:tc>
        <w:tc>
          <w:tcPr>
            <w:gridSpan w:val="2"/>
          </w:tcPr>
          <w:p w:rsidR="00000000" w:rsidDel="00000000" w:rsidP="00000000" w:rsidRDefault="00000000" w:rsidRPr="00000000" w14:paraId="00000095">
            <w:pPr>
              <w:jc w:val="both"/>
              <w:rPr>
                <w:sz w:val="22"/>
                <w:szCs w:val="22"/>
              </w:rPr>
            </w:pPr>
            <w:r w:rsidDel="00000000" w:rsidR="00000000" w:rsidRPr="00000000">
              <w:rPr>
                <w:rtl w:val="0"/>
              </w:rPr>
            </w:r>
          </w:p>
        </w:tc>
        <w:tc>
          <w:tcPr>
            <w:gridSpan w:val="2"/>
          </w:tcPr>
          <w:p w:rsidR="00000000" w:rsidDel="00000000" w:rsidP="00000000" w:rsidRDefault="00000000" w:rsidRPr="00000000" w14:paraId="00000097">
            <w:pPr>
              <w:jc w:val="both"/>
              <w:rPr>
                <w:b w:val="1"/>
                <w:color w:val="ff0000"/>
                <w:sz w:val="22"/>
                <w:szCs w:val="22"/>
              </w:rPr>
            </w:pPr>
            <w:r w:rsidDel="00000000" w:rsidR="00000000" w:rsidRPr="00000000">
              <w:rPr>
                <w:rtl w:val="0"/>
              </w:rPr>
            </w:r>
          </w:p>
        </w:tc>
      </w:tr>
    </w:tbl>
    <w:p w:rsidR="00000000" w:rsidDel="00000000" w:rsidP="00000000" w:rsidRDefault="00000000" w:rsidRPr="00000000" w14:paraId="00000099">
      <w:pPr>
        <w:rPr>
          <w:sz w:val="22"/>
          <w:szCs w:val="22"/>
        </w:rPr>
      </w:pP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6"/>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2">
    <w:lvl w:ilvl="0">
      <w:start w:val="1"/>
      <w:numFmt w:val="decimal"/>
      <w:lvlText w:val="%1"/>
      <w:lvlJc w:val="left"/>
      <w:pPr>
        <w:ind w:left="360" w:hanging="360"/>
      </w:pPr>
      <w:rPr/>
    </w:lvl>
    <w:lvl w:ilvl="1">
      <w:start w:val="6"/>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3">
    <w:lvl w:ilvl="0">
      <w:start w:val="14"/>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enis.ouin@ac-reuni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