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sz w:val="24"/>
                <w:szCs w:val="24"/>
              </w:rPr>
            </w:pPr>
            <w:r w:rsidDel="00000000" w:rsidR="00000000" w:rsidRPr="00000000">
              <w:rPr>
                <w:color w:val="000000"/>
                <w:rtl w:val="0"/>
              </w:rPr>
              <w:t xml:space="preserve">Intitulé : </w:t>
            </w:r>
            <w:r w:rsidDel="00000000" w:rsidR="00000000" w:rsidRPr="00000000">
              <w:rPr>
                <w:color w:val="000000"/>
                <w:sz w:val="24"/>
                <w:szCs w:val="24"/>
                <w:rtl w:val="0"/>
              </w:rPr>
              <w:t xml:space="preserve"> VALEURS DE LA REPUBLIQUE - Laïcité et vivre ensemble - CYCLE 1, CYCLE 2 ET CYLE 3</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1">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3">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right"/>
              <w:rPr>
                <w:color w:val="000000"/>
              </w:rPr>
            </w:pPr>
            <w:r w:rsidDel="00000000" w:rsidR="00000000" w:rsidRPr="00000000">
              <w:rPr>
                <w:color w:val="000000"/>
                <w:rtl w:val="0"/>
              </w:rPr>
              <w:t xml:space="preserve">…..h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6">
            <w:pPr>
              <w:spacing w:after="0" w:line="240" w:lineRule="auto"/>
              <w:jc w:val="center"/>
              <w:rPr>
                <w:color w:val="000000"/>
              </w:rPr>
            </w:pPr>
            <w:r w:rsidDel="00000000" w:rsidR="00000000" w:rsidRPr="00000000">
              <w:rPr>
                <w:color w:val="000000"/>
                <w:rtl w:val="0"/>
              </w:rPr>
              <w:t xml:space="preserve">12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9">
            <w:pPr>
              <w:spacing w:after="0" w:line="240" w:lineRule="auto"/>
              <w:rPr>
                <w:color w:val="000000"/>
              </w:rPr>
            </w:pPr>
            <w:r w:rsidDel="00000000" w:rsidR="00000000" w:rsidRPr="00000000">
              <w:rPr>
                <w:color w:val="000000"/>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B">
            <w:pPr>
              <w:spacing w:after="0" w:line="240" w:lineRule="auto"/>
              <w:rPr>
                <w:color w:val="000000"/>
              </w:rPr>
            </w:pPr>
            <w:r w:rsidDel="00000000" w:rsidR="00000000" w:rsidRPr="00000000">
              <w:rPr>
                <w:color w:val="000000"/>
                <w:rtl w:val="0"/>
              </w:rPr>
              <w:t xml:space="preserve">Responsable de l'UE : DIDIER NICOLAS</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F">
            <w:pPr>
              <w:spacing w:after="0" w:line="240" w:lineRule="auto"/>
              <w:rPr>
                <w:color w:val="000000"/>
              </w:rPr>
            </w:pPr>
            <w:r w:rsidDel="00000000" w:rsidR="00000000" w:rsidRPr="00000000">
              <w:rPr>
                <w:color w:val="000000"/>
                <w:rtl w:val="0"/>
              </w:rPr>
              <w:t xml:space="preserve">courriel : </w:t>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3">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4">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7">
            <w:pPr>
              <w:spacing w:after="0" w:line="240" w:lineRule="auto"/>
              <w:rPr>
                <w:color w:val="000000"/>
              </w:rPr>
            </w:pPr>
            <w:r w:rsidDel="00000000" w:rsidR="00000000" w:rsidRPr="00000000">
              <w:rPr>
                <w:color w:val="000000"/>
                <w:rtl w:val="0"/>
              </w:rPr>
              <w:t xml:space="preserve">courriel : </w:t>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C">
            <w:pPr>
              <w:spacing w:after="0" w:line="240" w:lineRule="auto"/>
              <w:jc w:val="center"/>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F">
            <w:pPr>
              <w:spacing w:after="0" w:line="240" w:lineRule="auto"/>
              <w:rPr>
                <w:color w:val="000000"/>
              </w:rPr>
            </w:pPr>
            <w:r w:rsidDel="00000000" w:rsidR="00000000" w:rsidRPr="00000000">
              <w:rPr>
                <w:color w:val="000000"/>
                <w:rtl w:val="0"/>
              </w:rPr>
              <w:t xml:space="preserve">courriel : </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4">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7">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2">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3">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B">
            <w:pPr>
              <w:widowControl w:val="0"/>
              <w:spacing w:after="0" w:line="240" w:lineRule="auto"/>
              <w:ind w:left="360"/>
              <w:rPr>
                <w:color w:val="000000"/>
                <w:sz w:val="24"/>
                <w:szCs w:val="24"/>
              </w:rPr>
            </w:pPr>
            <w:r w:rsidDel="00000000" w:rsidR="00000000" w:rsidRPr="00000000">
              <w:rPr>
                <w:color w:val="000000"/>
                <w:sz w:val="24"/>
                <w:szCs w:val="24"/>
                <w:rtl w:val="0"/>
              </w:rPr>
              <w:t xml:space="preserve">Dans une démarche de travail collaboratif, au regard du contexte dans lequel ils exercent, mais aussi des projets pédagogiques portées par les équipes au sein desquelles ils évoluent ainsi que des besoins identifiés en classe, les stagiaires seront accompagnés dans la conception de séquences pédagogiques prenant en compte les attentes institutionnelles centrées sur le principe de laïcité.</w:t>
            </w:r>
          </w:p>
          <w:p w:rsidR="00000000" w:rsidDel="00000000" w:rsidP="00000000" w:rsidRDefault="00000000" w:rsidRPr="00000000" w14:paraId="0000004C">
            <w:pPr>
              <w:widowControl w:val="0"/>
              <w:spacing w:after="0" w:line="240" w:lineRule="auto"/>
              <w:rPr>
                <w:color w:val="000000"/>
              </w:rPr>
            </w:pPr>
            <w:bookmarkStart w:colFirst="0" w:colLast="0" w:name="_gjdgxs" w:id="0"/>
            <w:bookmarkEnd w:id="0"/>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C">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4">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Situer l’action pédagogique dans des problématiques sociétales larges</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Prendre conscience des enjeux de cette action</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Identifier les partenaires potentiels pour le traitement pédagogique de ces problématiques</w:t>
            </w:r>
          </w:p>
          <w:p w:rsidR="00000000" w:rsidDel="00000000" w:rsidP="00000000" w:rsidRDefault="00000000" w:rsidRPr="00000000" w14:paraId="0000009F">
            <w:pPr>
              <w:numPr>
                <w:ilvl w:val="0"/>
                <w:numId w:val="1"/>
              </w:numPr>
              <w:spacing w:after="0" w:line="240" w:lineRule="auto"/>
              <w:ind w:left="720" w:hanging="360"/>
              <w:rPr>
                <w:color w:val="000000"/>
              </w:rPr>
            </w:pPr>
            <w:r w:rsidDel="00000000" w:rsidR="00000000" w:rsidRPr="00000000">
              <w:rPr>
                <w:color w:val="000000"/>
                <w:rtl w:val="0"/>
              </w:rPr>
              <w:t xml:space="preserve">S’initier aux outils et aux concepts associés à ces problématiques</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7">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F">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D0">
            <w:pPr>
              <w:spacing w:after="0" w:line="240" w:lineRule="auto"/>
              <w:jc w:val="both"/>
              <w:rPr>
                <w:b w:val="1"/>
                <w:color w:val="000000"/>
              </w:rPr>
            </w:pPr>
            <w:r w:rsidDel="00000000" w:rsidR="00000000" w:rsidRPr="00000000">
              <w:rPr>
                <w:b w:val="1"/>
                <w:color w:val="000000"/>
                <w:rtl w:val="0"/>
              </w:rPr>
              <w:t xml:space="preserve">6 – Agir en éducateur responsable et selon des principes éthiques</w:t>
            </w:r>
          </w:p>
          <w:p w:rsidR="00000000" w:rsidDel="00000000" w:rsidP="00000000" w:rsidRDefault="00000000" w:rsidRPr="00000000" w14:paraId="000000D1">
            <w:pPr>
              <w:spacing w:after="0" w:line="240" w:lineRule="auto"/>
              <w:jc w:val="both"/>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Apporter sa contribution à la mise en œuvre des éducations transversales, notamment l'éducation à la santé, l'éducation à la citoyenneté, l'éducation au développement durable et l'éducation artistique et culturelle ; se mobiliser et mobiliser les élèves contre les stéréotypes et les discriminations de tout ordre, promouvoir l'égalité entre les filles et les garçons, les femmes et les hommes.</w:t>
            </w:r>
          </w:p>
          <w:p w:rsidR="00000000" w:rsidDel="00000000" w:rsidP="00000000" w:rsidRDefault="00000000" w:rsidRPr="00000000" w14:paraId="000000D2">
            <w:pPr>
              <w:spacing w:after="0" w:line="240" w:lineRule="auto"/>
              <w:jc w:val="both"/>
              <w:rPr>
                <w:color w:val="000000"/>
              </w:rPr>
            </w:pPr>
            <w:r w:rsidDel="00000000" w:rsidR="00000000" w:rsidRPr="00000000">
              <w:rPr>
                <w:rtl w:val="0"/>
              </w:rPr>
            </w:r>
          </w:p>
          <w:p w:rsidR="00000000" w:rsidDel="00000000" w:rsidP="00000000" w:rsidRDefault="00000000" w:rsidRPr="00000000" w14:paraId="000000D3">
            <w:pPr>
              <w:spacing w:after="0" w:line="240" w:lineRule="auto"/>
              <w:jc w:val="both"/>
              <w:rPr>
                <w:b w:val="1"/>
                <w:color w:val="000000"/>
              </w:rPr>
            </w:pPr>
            <w:r w:rsidDel="00000000" w:rsidR="00000000" w:rsidRPr="00000000">
              <w:rPr>
                <w:b w:val="1"/>
                <w:color w:val="000000"/>
                <w:rtl w:val="0"/>
              </w:rPr>
              <w:t xml:space="preserve">14 – S’engager dans une démarche individuelle et collective de développement professionnel</w:t>
            </w:r>
          </w:p>
          <w:p w:rsidR="00000000" w:rsidDel="00000000" w:rsidP="00000000" w:rsidRDefault="00000000" w:rsidRPr="00000000" w14:paraId="000000D4">
            <w:pPr>
              <w:spacing w:after="0" w:line="240" w:lineRule="auto"/>
              <w:jc w:val="both"/>
              <w:rPr>
                <w:i w:val="1"/>
                <w:color w:val="000000"/>
              </w:rPr>
            </w:pPr>
            <w:r w:rsidDel="00000000" w:rsidR="00000000" w:rsidRPr="00000000">
              <w:rPr>
                <w:rFonts w:ascii="Arial Narrow" w:cs="Arial Narrow" w:eastAsia="Arial Narrow" w:hAnsi="Arial Narrow"/>
                <w:i w:val="1"/>
                <w:sz w:val="20"/>
                <w:szCs w:val="20"/>
                <w:rtl w:val="0"/>
              </w:rPr>
              <w:t xml:space="preserve">Compléter et actualiser ses connaissances scientifiques, didactiques et pédagogiques ; Se tenir informé des acquis de la recherche afin de pouvoir s'engager dans des projets et des démarches d'innovation pédagogique visant à l'amélioration des pratiques</w:t>
            </w:r>
            <w:r w:rsidDel="00000000" w:rsidR="00000000" w:rsidRPr="00000000">
              <w:rPr>
                <w:rtl w:val="0"/>
              </w:rPr>
            </w:r>
          </w:p>
          <w:p w:rsidR="00000000" w:rsidDel="00000000" w:rsidP="00000000" w:rsidRDefault="00000000" w:rsidRPr="00000000" w14:paraId="000000D5">
            <w:pPr>
              <w:spacing w:after="0" w:line="240" w:lineRule="auto"/>
              <w:jc w:val="both"/>
              <w:rPr>
                <w:color w:val="000000"/>
              </w:rPr>
            </w:pPr>
            <w:r w:rsidDel="00000000" w:rsidR="00000000" w:rsidRPr="00000000">
              <w:rPr>
                <w:rtl w:val="0"/>
              </w:rPr>
            </w:r>
          </w:p>
          <w:p w:rsidR="00000000" w:rsidDel="00000000" w:rsidP="00000000" w:rsidRDefault="00000000" w:rsidRPr="00000000" w14:paraId="000000D6">
            <w:pPr>
              <w:spacing w:after="0" w:line="240" w:lineRule="auto"/>
              <w:jc w:val="both"/>
              <w:rPr>
                <w:b w:val="1"/>
                <w:color w:val="000000"/>
              </w:rPr>
            </w:pPr>
            <w:r w:rsidDel="00000000" w:rsidR="00000000" w:rsidRPr="00000000">
              <w:rPr>
                <w:b w:val="1"/>
                <w:color w:val="000000"/>
                <w:rtl w:val="0"/>
              </w:rPr>
              <w:t xml:space="preserve">11 – Contribuer à l’action de la communauté éducative</w:t>
            </w:r>
          </w:p>
          <w:p w:rsidR="00000000" w:rsidDel="00000000" w:rsidP="00000000" w:rsidRDefault="00000000" w:rsidRPr="00000000" w14:paraId="000000D7">
            <w:pPr>
              <w:spacing w:after="0" w:line="240" w:lineRule="auto"/>
              <w:jc w:val="both"/>
              <w:rPr>
                <w:i w:val="1"/>
                <w:color w:val="000000"/>
              </w:rPr>
            </w:pPr>
            <w:r w:rsidDel="00000000" w:rsidR="00000000" w:rsidRPr="00000000">
              <w:rPr>
                <w:rFonts w:ascii="Arial Narrow" w:cs="Arial Narrow" w:eastAsia="Arial Narrow" w:hAnsi="Arial Narrow"/>
                <w:i w:val="1"/>
                <w:sz w:val="20"/>
                <w:szCs w:val="20"/>
                <w:rtl w:val="0"/>
              </w:rPr>
              <w:t xml:space="preserve">Prendre part à l'élaboration du projet d'école ou d'établissement et à sa mise en œuvre ; Prendre en compte les caractéristiques de l'école ou de l'établissement, ses publics, son environnement socio-économique et culturel, et identifier le rôle de tous les acteurs ; Coordonner ses interventions avec les autres membres de la communauté éducative.</w:t>
            </w:r>
            <w:r w:rsidDel="00000000" w:rsidR="00000000" w:rsidRPr="00000000">
              <w:rPr>
                <w:rtl w:val="0"/>
              </w:rPr>
            </w:r>
          </w:p>
          <w:p w:rsidR="00000000" w:rsidDel="00000000" w:rsidP="00000000" w:rsidRDefault="00000000" w:rsidRPr="00000000" w14:paraId="000000D8">
            <w:pPr>
              <w:spacing w:after="0" w:line="240" w:lineRule="auto"/>
              <w:jc w:val="both"/>
              <w:rPr>
                <w:color w:val="000000"/>
              </w:rPr>
            </w:pPr>
            <w:r w:rsidDel="00000000" w:rsidR="00000000" w:rsidRPr="00000000">
              <w:rPr>
                <w:rtl w:val="0"/>
              </w:rPr>
            </w:r>
          </w:p>
          <w:p w:rsidR="00000000" w:rsidDel="00000000" w:rsidP="00000000" w:rsidRDefault="00000000" w:rsidRPr="00000000" w14:paraId="000000D9">
            <w:pPr>
              <w:spacing w:after="0" w:line="240" w:lineRule="auto"/>
              <w:jc w:val="both"/>
              <w:rPr>
                <w:b w:val="1"/>
                <w:color w:val="000000"/>
              </w:rPr>
            </w:pPr>
            <w:r w:rsidDel="00000000" w:rsidR="00000000" w:rsidRPr="00000000">
              <w:rPr>
                <w:b w:val="1"/>
                <w:color w:val="000000"/>
                <w:rtl w:val="0"/>
              </w:rPr>
              <w:t xml:space="preserve">13 – Coopérer avec les partenaires de l’école</w:t>
            </w:r>
          </w:p>
          <w:p w:rsidR="00000000" w:rsidDel="00000000" w:rsidP="00000000" w:rsidRDefault="00000000" w:rsidRPr="00000000" w14:paraId="000000DA">
            <w:pPr>
              <w:spacing w:after="0" w:line="240" w:lineRule="auto"/>
              <w:jc w:val="both"/>
              <w:rPr>
                <w:i w:val="1"/>
                <w:color w:val="000000"/>
              </w:rPr>
            </w:pPr>
            <w:r w:rsidDel="00000000" w:rsidR="00000000" w:rsidRPr="00000000">
              <w:rPr>
                <w:rFonts w:ascii="Arial Narrow" w:cs="Arial Narrow" w:eastAsia="Arial Narrow" w:hAnsi="Arial Narrow"/>
                <w:i w:val="1"/>
                <w:sz w:val="20"/>
                <w:szCs w:val="20"/>
                <w:rtl w:val="0"/>
              </w:rPr>
              <w:t xml:space="preserve">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 ; Connaître les possibilités d'échanges et de collaborations avec d'autres écoles ou établissements et les possibilités de partenariats locaux, nationaux, voire européens et internationaux.</w:t>
            </w:r>
            <w:r w:rsidDel="00000000" w:rsidR="00000000" w:rsidRPr="00000000">
              <w:rPr>
                <w:rtl w:val="0"/>
              </w:rPr>
            </w:r>
          </w:p>
          <w:p w:rsidR="00000000" w:rsidDel="00000000" w:rsidP="00000000" w:rsidRDefault="00000000" w:rsidRPr="00000000" w14:paraId="000000DB">
            <w:pPr>
              <w:widowControl w:val="0"/>
              <w:spacing w:after="0" w:line="240" w:lineRule="auto"/>
              <w:jc w:val="both"/>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0B">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13">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ECRIT</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17">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B">
            <w:pPr>
              <w:spacing w:after="0" w:line="240" w:lineRule="auto"/>
              <w:rPr/>
            </w:pPr>
            <w:r w:rsidDel="00000000" w:rsidR="00000000" w:rsidRPr="00000000">
              <w:rPr>
                <w:color w:val="000000"/>
                <w:rtl w:val="0"/>
              </w:rPr>
              <w:t xml:space="preserve"> </w:t>
            </w:r>
            <w:r w:rsidDel="00000000" w:rsidR="00000000" w:rsidRPr="00000000">
              <w:rPr>
                <w:rtl w:val="0"/>
              </w:rPr>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F">
            <w:pPr>
              <w:spacing w:after="0" w:line="240" w:lineRule="auto"/>
              <w:rPr>
                <w:color w:val="000000"/>
              </w:rPr>
            </w:pPr>
            <w:r w:rsidDel="00000000" w:rsidR="00000000" w:rsidRPr="00000000">
              <w:rPr>
                <w:color w:val="000000"/>
                <w:rtl w:val="0"/>
              </w:rPr>
              <w:t xml:space="preserve"> </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B">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D">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43">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B">
            <w:pPr>
              <w:spacing w:after="0" w:line="240" w:lineRule="auto"/>
              <w:rPr>
                <w:rFonts w:ascii="Arial" w:cs="Arial" w:eastAsia="Arial" w:hAnsi="Arial"/>
                <w:color w:val="474747"/>
                <w:sz w:val="19"/>
                <w:szCs w:val="19"/>
                <w:highlight w:val="white"/>
              </w:rPr>
            </w:pPr>
            <w:r w:rsidDel="00000000" w:rsidR="00000000" w:rsidRPr="00000000">
              <w:rPr>
                <w:rFonts w:ascii="Arial" w:cs="Arial" w:eastAsia="Arial" w:hAnsi="Arial"/>
                <w:color w:val="474747"/>
                <w:sz w:val="19"/>
                <w:szCs w:val="19"/>
                <w:highlight w:val="white"/>
                <w:rtl w:val="0"/>
              </w:rPr>
              <w:t xml:space="preserve">Circulaire n° 2013-144 du 6 septembre 2013 (BOEN du 12 septembre 2013)</w:t>
            </w:r>
          </w:p>
          <w:p w:rsidR="00000000" w:rsidDel="00000000" w:rsidP="00000000" w:rsidRDefault="00000000" w:rsidRPr="00000000" w14:paraId="0000014C">
            <w:pPr>
              <w:spacing w:after="0" w:line="240" w:lineRule="auto"/>
              <w:rPr>
                <w:rFonts w:ascii="Arial" w:cs="Arial" w:eastAsia="Arial" w:hAnsi="Arial"/>
                <w:color w:val="474747"/>
                <w:sz w:val="19"/>
                <w:szCs w:val="19"/>
                <w:highlight w:val="white"/>
              </w:rPr>
            </w:pPr>
            <w:hyperlink r:id="rId6">
              <w:r w:rsidDel="00000000" w:rsidR="00000000" w:rsidRPr="00000000">
                <w:rPr>
                  <w:rFonts w:ascii="Arial" w:cs="Arial" w:eastAsia="Arial" w:hAnsi="Arial"/>
                  <w:b w:val="1"/>
                  <w:color w:val="0000ff"/>
                  <w:sz w:val="19"/>
                  <w:szCs w:val="19"/>
                  <w:highlight w:val="white"/>
                  <w:u w:val="single"/>
                  <w:rtl w:val="0"/>
                </w:rPr>
                <w:t xml:space="preserve">Charte de la laïcité à l'École - Valeurs et symboles de la République</w:t>
              </w:r>
            </w:hyperlink>
            <w:r w:rsidDel="00000000" w:rsidR="00000000" w:rsidRPr="00000000">
              <w:rPr>
                <w:rtl w:val="0"/>
              </w:rPr>
            </w:r>
          </w:p>
          <w:p w:rsidR="00000000" w:rsidDel="00000000" w:rsidP="00000000" w:rsidRDefault="00000000" w:rsidRPr="00000000" w14:paraId="0000014D">
            <w:pPr>
              <w:spacing w:after="0" w:line="240" w:lineRule="auto"/>
              <w:rPr>
                <w:rFonts w:ascii="Arial" w:cs="Arial" w:eastAsia="Arial" w:hAnsi="Arial"/>
                <w:color w:val="474747"/>
                <w:sz w:val="19"/>
                <w:szCs w:val="19"/>
                <w:highlight w:val="white"/>
              </w:rPr>
            </w:pPr>
            <w:r w:rsidDel="00000000" w:rsidR="00000000" w:rsidRPr="00000000">
              <w:rPr>
                <w:rtl w:val="0"/>
              </w:rPr>
            </w:r>
          </w:p>
          <w:p w:rsidR="00000000" w:rsidDel="00000000" w:rsidP="00000000" w:rsidRDefault="00000000" w:rsidRPr="00000000" w14:paraId="0000014E">
            <w:pPr>
              <w:spacing w:after="0" w:line="240" w:lineRule="auto"/>
              <w:rPr>
                <w:color w:val="000000"/>
              </w:rPr>
            </w:pPr>
            <w:r w:rsidDel="00000000" w:rsidR="00000000" w:rsidRPr="00000000">
              <w:rPr>
                <w:color w:val="000000"/>
                <w:rtl w:val="0"/>
              </w:rPr>
              <w:t xml:space="preserve">Ressources nationales : la laïcité à l'école (eduscol)</w:t>
            </w:r>
          </w:p>
          <w:p w:rsidR="00000000" w:rsidDel="00000000" w:rsidP="00000000" w:rsidRDefault="00000000" w:rsidRPr="00000000" w14:paraId="0000014F">
            <w:pPr>
              <w:spacing w:after="0" w:line="240" w:lineRule="auto"/>
              <w:rPr>
                <w:color w:val="000000"/>
              </w:rPr>
            </w:pPr>
            <w:hyperlink r:id="rId7">
              <w:r w:rsidDel="00000000" w:rsidR="00000000" w:rsidRPr="00000000">
                <w:rPr>
                  <w:color w:val="0000ff"/>
                  <w:u w:val="single"/>
                  <w:rtl w:val="0"/>
                </w:rPr>
                <w:t xml:space="preserve">http://eduscol.education.fr/cid46673/ressources-nationales.html</w:t>
              </w:r>
            </w:hyperlink>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177">
      <w:pPr>
        <w:rPr/>
      </w:pPr>
      <w:r w:rsidDel="00000000" w:rsidR="00000000" w:rsidRPr="00000000">
        <w:rPr>
          <w:rtl w:val="0"/>
        </w:rPr>
      </w:r>
    </w:p>
    <w:sectPr>
      <w:headerReference r:id="rId8"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ducation.gouv.fr/pid25535/bulletin_officiel.html?cid_bo=73659" TargetMode="External"/><Relationship Id="rId7" Type="http://schemas.openxmlformats.org/officeDocument/2006/relationships/hyperlink" Target="http://eduscol.education.fr/cid46673/ressources-nationales.htm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