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8F3C" w14:textId="77777777" w:rsidR="00D11644" w:rsidRDefault="00D1659D">
      <w:pPr>
        <w:pStyle w:val="Titre1"/>
        <w:spacing w:before="0" w:after="0" w:line="259" w:lineRule="auto"/>
        <w:ind w:left="0" w:right="101"/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BULLETIN DE VISITE DU FORMATEUR INSPE</w:t>
      </w:r>
    </w:p>
    <w:p w14:paraId="12DDC3E5" w14:textId="77777777" w:rsidR="00D11644" w:rsidRDefault="00D1659D">
      <w:pPr>
        <w:pStyle w:val="Titre1"/>
        <w:spacing w:before="0" w:after="0" w:line="259" w:lineRule="auto"/>
        <w:ind w:left="0" w:right="101"/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 DIU CPE</w:t>
      </w:r>
    </w:p>
    <w:p w14:paraId="60B0EC86" w14:textId="77777777" w:rsidR="00D11644" w:rsidRDefault="00D11644">
      <w:pPr>
        <w:spacing w:line="259" w:lineRule="auto"/>
        <w:ind w:left="104" w:right="0" w:hanging="10"/>
        <w:jc w:val="center"/>
        <w:rPr>
          <w:b/>
          <w:color w:val="4472C4"/>
          <w:sz w:val="24"/>
          <w:szCs w:val="24"/>
        </w:rPr>
      </w:pPr>
    </w:p>
    <w:p w14:paraId="7E6EC3B1" w14:textId="77777777" w:rsidR="00D11644" w:rsidRDefault="00D1659D">
      <w:pPr>
        <w:spacing w:line="259" w:lineRule="auto"/>
        <w:ind w:left="104" w:right="0" w:hanging="10"/>
        <w:rPr>
          <w:sz w:val="24"/>
          <w:szCs w:val="24"/>
        </w:rPr>
      </w:pPr>
      <w:r>
        <w:rPr>
          <w:sz w:val="24"/>
          <w:szCs w:val="24"/>
        </w:rPr>
        <w:t xml:space="preserve">Bulletin à </w:t>
      </w:r>
      <w:proofErr w:type="spellStart"/>
      <w:proofErr w:type="gramStart"/>
      <w:r>
        <w:rPr>
          <w:sz w:val="24"/>
          <w:szCs w:val="24"/>
        </w:rPr>
        <w:t>retourner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complété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le 30 </w:t>
      </w:r>
      <w:proofErr w:type="spellStart"/>
      <w:r>
        <w:rPr>
          <w:sz w:val="24"/>
          <w:szCs w:val="24"/>
        </w:rPr>
        <w:t>novembre</w:t>
      </w:r>
      <w:proofErr w:type="spellEnd"/>
      <w:r>
        <w:rPr>
          <w:sz w:val="24"/>
          <w:szCs w:val="24"/>
        </w:rPr>
        <w:t xml:space="preserve"> pour le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1 et le 27 mars pour le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2 sur la </w:t>
      </w:r>
      <w:proofErr w:type="spellStart"/>
      <w:r>
        <w:rPr>
          <w:sz w:val="24"/>
          <w:szCs w:val="24"/>
        </w:rPr>
        <w:t>plateforme</w:t>
      </w:r>
      <w:proofErr w:type="spellEnd"/>
      <w:r>
        <w:rPr>
          <w:sz w:val="24"/>
          <w:szCs w:val="24"/>
        </w:rPr>
        <w:t xml:space="preserve"> COMPAS.</w:t>
      </w:r>
    </w:p>
    <w:p w14:paraId="7A565688" w14:textId="77777777" w:rsidR="00D11644" w:rsidRDefault="00D11644">
      <w:pPr>
        <w:spacing w:line="259" w:lineRule="auto"/>
        <w:ind w:left="104" w:right="0" w:hanging="10"/>
        <w:rPr>
          <w:sz w:val="24"/>
          <w:szCs w:val="24"/>
        </w:rPr>
      </w:pPr>
    </w:p>
    <w:tbl>
      <w:tblPr>
        <w:tblStyle w:val="a"/>
        <w:tblW w:w="1015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3945"/>
        <w:gridCol w:w="6210"/>
      </w:tblGrid>
      <w:tr w:rsidR="00D11644" w14:paraId="7A1367E9" w14:textId="77777777">
        <w:trPr>
          <w:trHeight w:val="593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9BB6" w14:textId="77777777" w:rsidR="00D11644" w:rsidRDefault="00D1659D">
            <w:pPr>
              <w:tabs>
                <w:tab w:val="center" w:pos="2770"/>
                <w:tab w:val="center" w:pos="5601"/>
              </w:tabs>
              <w:ind w:left="0" w:right="0"/>
            </w:pPr>
            <w:r>
              <w:rPr>
                <w:sz w:val="24"/>
                <w:szCs w:val="24"/>
              </w:rPr>
              <w:t>VISITE</w:t>
            </w:r>
            <w:r>
              <w:rPr>
                <w:sz w:val="24"/>
                <w:szCs w:val="24"/>
              </w:rPr>
              <w:tab/>
              <w:t xml:space="preserve"> □ SEMESTRE 1 </w:t>
            </w:r>
            <w:r>
              <w:rPr>
                <w:sz w:val="24"/>
                <w:szCs w:val="24"/>
              </w:rPr>
              <w:tab/>
              <w:t xml:space="preserve"> □ SEMESTRE 2 </w:t>
            </w:r>
          </w:p>
          <w:p w14:paraId="5F5C7C24" w14:textId="77777777" w:rsidR="00D11644" w:rsidRDefault="00D1659D">
            <w:pPr>
              <w:tabs>
                <w:tab w:val="center" w:pos="5885"/>
              </w:tabs>
              <w:ind w:left="0" w:right="0"/>
            </w:pPr>
            <w:r>
              <w:rPr>
                <w:sz w:val="24"/>
                <w:szCs w:val="24"/>
              </w:rPr>
              <w:t xml:space="preserve">Date de la </w:t>
            </w:r>
            <w:proofErr w:type="spellStart"/>
            <w:proofErr w:type="gramStart"/>
            <w:r>
              <w:rPr>
                <w:sz w:val="24"/>
                <w:szCs w:val="24"/>
              </w:rPr>
              <w:t>visite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ab/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Visite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entretien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présence</w:t>
            </w:r>
            <w:proofErr w:type="spellEnd"/>
            <w:r>
              <w:rPr>
                <w:sz w:val="24"/>
                <w:szCs w:val="24"/>
              </w:rPr>
              <w:t xml:space="preserve"> du MDS  □ </w:t>
            </w: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□non</w:t>
            </w:r>
          </w:p>
        </w:tc>
      </w:tr>
      <w:tr w:rsidR="00D11644" w14:paraId="0B266889" w14:textId="77777777">
        <w:trPr>
          <w:trHeight w:val="33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58FE" w14:textId="77777777" w:rsidR="00D11644" w:rsidRDefault="00D1659D">
            <w:pPr>
              <w:ind w:left="14" w:right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Nom et </w:t>
            </w:r>
            <w:proofErr w:type="spellStart"/>
            <w:r>
              <w:rPr>
                <w:b/>
                <w:sz w:val="24"/>
                <w:szCs w:val="24"/>
              </w:rPr>
              <w:t>Prénom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l'étudiant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F226" w14:textId="77777777" w:rsidR="00D11644" w:rsidRDefault="00D11644">
            <w:pPr>
              <w:ind w:left="0" w:right="0"/>
            </w:pPr>
          </w:p>
        </w:tc>
      </w:tr>
      <w:tr w:rsidR="00D11644" w14:paraId="0BAA9C58" w14:textId="77777777">
        <w:trPr>
          <w:trHeight w:val="34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033E" w14:textId="77777777" w:rsidR="00D11644" w:rsidRDefault="00D1659D">
            <w:pPr>
              <w:ind w:left="14" w:right="0"/>
              <w:rPr>
                <w:b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5990" w14:textId="77777777" w:rsidR="00D11644" w:rsidRDefault="00D11644">
            <w:pPr>
              <w:ind w:left="0" w:right="0"/>
            </w:pPr>
          </w:p>
        </w:tc>
      </w:tr>
      <w:tr w:rsidR="00D11644" w14:paraId="79B43A53" w14:textId="77777777">
        <w:trPr>
          <w:trHeight w:val="33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3D5" w14:textId="77777777" w:rsidR="00D11644" w:rsidRDefault="00D1659D">
            <w:pPr>
              <w:ind w:left="22" w:right="0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Etablissement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E22" w14:textId="77777777" w:rsidR="00D11644" w:rsidRDefault="00D11644">
            <w:pPr>
              <w:ind w:left="0" w:right="0"/>
            </w:pPr>
          </w:p>
        </w:tc>
      </w:tr>
      <w:tr w:rsidR="00D11644" w14:paraId="7958D6EA" w14:textId="77777777">
        <w:trPr>
          <w:cantSplit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967" w14:textId="77777777" w:rsidR="00D11644" w:rsidRDefault="00D1659D">
            <w:pPr>
              <w:ind w:left="7" w:right="0" w:firstLine="7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Classe</w:t>
            </w:r>
            <w:proofErr w:type="spellEnd"/>
            <w:r>
              <w:rPr>
                <w:b/>
                <w:sz w:val="24"/>
                <w:szCs w:val="24"/>
              </w:rPr>
              <w:t>/Groupe/</w:t>
            </w:r>
            <w:proofErr w:type="spellStart"/>
            <w:r>
              <w:rPr>
                <w:b/>
                <w:sz w:val="24"/>
                <w:szCs w:val="24"/>
              </w:rPr>
              <w:t>effectif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E2A7" w14:textId="77777777" w:rsidR="00D11644" w:rsidRDefault="00D11644">
            <w:pPr>
              <w:ind w:left="0" w:right="0"/>
            </w:pPr>
          </w:p>
        </w:tc>
      </w:tr>
      <w:tr w:rsidR="00D11644" w14:paraId="2B2FBFB3" w14:textId="77777777">
        <w:trPr>
          <w:trHeight w:val="33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C54" w14:textId="77777777" w:rsidR="00D11644" w:rsidRDefault="00D1659D">
            <w:pPr>
              <w:ind w:left="22" w:right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Nom et </w:t>
            </w:r>
            <w:proofErr w:type="spellStart"/>
            <w:r>
              <w:rPr>
                <w:b/>
                <w:sz w:val="24"/>
                <w:szCs w:val="24"/>
              </w:rPr>
              <w:t>prénom</w:t>
            </w:r>
            <w:proofErr w:type="spellEnd"/>
            <w:r>
              <w:rPr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b/>
                <w:sz w:val="24"/>
                <w:szCs w:val="24"/>
              </w:rPr>
              <w:t>formateur</w:t>
            </w:r>
            <w:proofErr w:type="spellEnd"/>
            <w:r>
              <w:rPr>
                <w:b/>
                <w:sz w:val="24"/>
                <w:szCs w:val="24"/>
              </w:rPr>
              <w:t xml:space="preserve"> INSPE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CF5" w14:textId="77777777" w:rsidR="00D11644" w:rsidRDefault="00D11644">
            <w:pPr>
              <w:ind w:left="0" w:right="0"/>
            </w:pPr>
          </w:p>
        </w:tc>
      </w:tr>
      <w:tr w:rsidR="00D11644" w14:paraId="35B76CF2" w14:textId="77777777">
        <w:trPr>
          <w:trHeight w:val="334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EE72" w14:textId="77777777" w:rsidR="00D11644" w:rsidRDefault="00D1659D">
            <w:pPr>
              <w:ind w:left="22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du </w:t>
            </w:r>
            <w:proofErr w:type="spellStart"/>
            <w:r>
              <w:rPr>
                <w:b/>
                <w:sz w:val="24"/>
                <w:szCs w:val="24"/>
              </w:rPr>
              <w:t>formateur</w:t>
            </w:r>
            <w:proofErr w:type="spellEnd"/>
            <w:r>
              <w:rPr>
                <w:b/>
                <w:sz w:val="24"/>
                <w:szCs w:val="24"/>
              </w:rPr>
              <w:t xml:space="preserve"> INSPE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301" w14:textId="77777777" w:rsidR="00D11644" w:rsidRDefault="00D11644">
            <w:pPr>
              <w:ind w:left="0" w:right="0"/>
            </w:pPr>
          </w:p>
        </w:tc>
      </w:tr>
      <w:tr w:rsidR="00D11644" w14:paraId="6E4669D4" w14:textId="77777777">
        <w:trPr>
          <w:trHeight w:val="922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081" w14:textId="77777777" w:rsidR="00D11644" w:rsidRDefault="00D1659D">
            <w:pPr>
              <w:ind w:left="22" w:right="0"/>
            </w:pPr>
            <w:proofErr w:type="spellStart"/>
            <w:r>
              <w:rPr>
                <w:sz w:val="24"/>
                <w:szCs w:val="24"/>
              </w:rPr>
              <w:t>Informations</w:t>
            </w:r>
            <w:proofErr w:type="spellEnd"/>
            <w:r>
              <w:rPr>
                <w:sz w:val="24"/>
                <w:szCs w:val="24"/>
              </w:rPr>
              <w:t xml:space="preserve"> relatives au </w:t>
            </w:r>
            <w:proofErr w:type="spellStart"/>
            <w:r>
              <w:rPr>
                <w:sz w:val="24"/>
                <w:szCs w:val="24"/>
              </w:rPr>
              <w:t>contexte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d'exercice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D11644" w14:paraId="07477963" w14:textId="77777777">
        <w:trPr>
          <w:trHeight w:val="922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979" w14:textId="77777777" w:rsidR="00D11644" w:rsidRDefault="00D1659D">
            <w:pPr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Pratiques </w:t>
            </w:r>
            <w:proofErr w:type="spellStart"/>
            <w:proofErr w:type="gramStart"/>
            <w:r>
              <w:rPr>
                <w:sz w:val="24"/>
                <w:szCs w:val="24"/>
              </w:rPr>
              <w:t>observées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D11644" w14:paraId="4E4ED68E" w14:textId="77777777">
        <w:trPr>
          <w:cantSplit/>
          <w:trHeight w:val="204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7CE" w14:textId="77777777" w:rsidR="00D11644" w:rsidRDefault="00D1659D">
            <w:pPr>
              <w:ind w:left="22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Appréciation</w:t>
            </w:r>
            <w:proofErr w:type="spellEnd"/>
            <w:r>
              <w:rPr>
                <w:sz w:val="24"/>
                <w:szCs w:val="24"/>
              </w:rPr>
              <w:t xml:space="preserve"> sur la pratique </w:t>
            </w:r>
            <w:proofErr w:type="spellStart"/>
            <w:r>
              <w:rPr>
                <w:sz w:val="24"/>
                <w:szCs w:val="24"/>
              </w:rPr>
              <w:t>professionnelle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Maîtrise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compétences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professionnelles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D11644" w14:paraId="094C2914" w14:textId="77777777">
        <w:trPr>
          <w:cantSplit/>
          <w:trHeight w:val="156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EE" w14:textId="77777777" w:rsidR="00D11644" w:rsidRDefault="00D1659D">
            <w:pPr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  <w:proofErr w:type="spellStart"/>
            <w:r>
              <w:rPr>
                <w:sz w:val="24"/>
                <w:szCs w:val="24"/>
              </w:rPr>
              <w:t>positifs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compétences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d'appui :</w:t>
            </w:r>
            <w:proofErr w:type="gramEnd"/>
          </w:p>
          <w:p w14:paraId="64862527" w14:textId="77777777" w:rsidR="00D11644" w:rsidRDefault="00D11644">
            <w:pPr>
              <w:ind w:left="0" w:right="0"/>
              <w:rPr>
                <w:sz w:val="24"/>
                <w:szCs w:val="24"/>
              </w:rPr>
            </w:pPr>
          </w:p>
        </w:tc>
      </w:tr>
      <w:tr w:rsidR="00D11644" w14:paraId="7DCEDB0F" w14:textId="77777777">
        <w:trPr>
          <w:cantSplit/>
          <w:trHeight w:val="204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AEC" w14:textId="77777777" w:rsidR="00D11644" w:rsidRDefault="00D1659D">
            <w:pPr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Conseils, </w:t>
            </w:r>
            <w:proofErr w:type="spellStart"/>
            <w:r>
              <w:rPr>
                <w:sz w:val="24"/>
                <w:szCs w:val="24"/>
              </w:rPr>
              <w:t>compétences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proofErr w:type="gramStart"/>
            <w:r>
              <w:rPr>
                <w:sz w:val="24"/>
                <w:szCs w:val="24"/>
              </w:rPr>
              <w:t>travailler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653A0496" w14:textId="77777777" w:rsidR="00D11644" w:rsidRDefault="00D11644">
            <w:pPr>
              <w:ind w:left="0" w:right="0"/>
              <w:rPr>
                <w:sz w:val="24"/>
                <w:szCs w:val="24"/>
              </w:rPr>
            </w:pPr>
          </w:p>
        </w:tc>
      </w:tr>
      <w:tr w:rsidR="00D11644" w14:paraId="7A364F28" w14:textId="77777777">
        <w:trPr>
          <w:cantSplit/>
          <w:trHeight w:val="204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D639" w14:textId="77777777" w:rsidR="00D11644" w:rsidRDefault="00D1659D">
            <w:pPr>
              <w:ind w:left="2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Conclusion et </w:t>
            </w:r>
            <w:proofErr w:type="spellStart"/>
            <w:proofErr w:type="gramStart"/>
            <w:r>
              <w:rPr>
                <w:sz w:val="24"/>
                <w:szCs w:val="24"/>
              </w:rPr>
              <w:t>recommandations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18450148" w14:textId="77777777" w:rsidR="00D11644" w:rsidRDefault="00D11644">
            <w:pPr>
              <w:ind w:left="22" w:right="0"/>
              <w:rPr>
                <w:sz w:val="24"/>
                <w:szCs w:val="24"/>
              </w:rPr>
            </w:pPr>
          </w:p>
          <w:p w14:paraId="2A4EDFF4" w14:textId="77777777" w:rsidR="00D11644" w:rsidRDefault="00D11644">
            <w:pPr>
              <w:ind w:left="0" w:right="0"/>
              <w:rPr>
                <w:sz w:val="24"/>
                <w:szCs w:val="24"/>
              </w:rPr>
            </w:pPr>
          </w:p>
          <w:p w14:paraId="2EF26158" w14:textId="77777777" w:rsidR="00D11644" w:rsidRDefault="00D11644">
            <w:pPr>
              <w:ind w:left="22" w:right="0"/>
              <w:rPr>
                <w:sz w:val="24"/>
                <w:szCs w:val="24"/>
              </w:rPr>
            </w:pPr>
          </w:p>
          <w:p w14:paraId="238D2E4F" w14:textId="77777777" w:rsidR="00D11644" w:rsidRDefault="00D11644">
            <w:pPr>
              <w:ind w:left="0" w:right="0"/>
              <w:rPr>
                <w:sz w:val="24"/>
                <w:szCs w:val="24"/>
              </w:rPr>
            </w:pPr>
          </w:p>
        </w:tc>
      </w:tr>
    </w:tbl>
    <w:p w14:paraId="1087B628" w14:textId="77777777" w:rsidR="00D11644" w:rsidRDefault="00D11644">
      <w:pPr>
        <w:pStyle w:val="Titre1"/>
        <w:spacing w:before="0" w:after="0" w:line="259" w:lineRule="auto"/>
        <w:ind w:left="10" w:right="108" w:hanging="10"/>
        <w:jc w:val="center"/>
        <w:rPr>
          <w:rFonts w:ascii="Arial" w:eastAsia="Arial" w:hAnsi="Arial" w:cs="Arial"/>
          <w:color w:val="2E5395"/>
          <w:sz w:val="28"/>
          <w:szCs w:val="28"/>
        </w:rPr>
      </w:pPr>
      <w:bookmarkStart w:id="0" w:name="_umdxrtcfcdg0" w:colFirst="0" w:colLast="0"/>
      <w:bookmarkEnd w:id="0"/>
    </w:p>
    <w:p w14:paraId="4163E37D" w14:textId="77777777" w:rsidR="00D11644" w:rsidRDefault="00D116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0" w:right="0"/>
        <w:rPr>
          <w:color w:val="000000"/>
          <w:sz w:val="20"/>
          <w:szCs w:val="20"/>
        </w:rPr>
      </w:pPr>
    </w:p>
    <w:p w14:paraId="301B0CC6" w14:textId="77777777" w:rsidR="00D11644" w:rsidRDefault="00D116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0" w:right="0"/>
        <w:rPr>
          <w:color w:val="000000"/>
          <w:sz w:val="20"/>
          <w:szCs w:val="20"/>
        </w:rPr>
      </w:pPr>
    </w:p>
    <w:tbl>
      <w:tblPr>
        <w:tblStyle w:val="a0"/>
        <w:tblW w:w="101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630"/>
        <w:gridCol w:w="1935"/>
        <w:gridCol w:w="2130"/>
      </w:tblGrid>
      <w:tr w:rsidR="00D11644" w14:paraId="0182E579" w14:textId="77777777">
        <w:trPr>
          <w:trHeight w:val="930"/>
        </w:trPr>
        <w:tc>
          <w:tcPr>
            <w:tcW w:w="5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5E405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566" w:right="38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Fiche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cette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AC9505B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115" w:right="1110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compétences</w:t>
            </w:r>
            <w:proofErr w:type="spellEnd"/>
          </w:p>
          <w:p w14:paraId="181CAA46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41" w:right="446" w:firstLine="141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(B.O. n°30 du 25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juillet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2013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complet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cf.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annexe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1)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CF29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16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 xml:space="preserve">COMPETENCES </w:t>
            </w:r>
          </w:p>
          <w:p w14:paraId="51B40078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75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erci </w:t>
            </w: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mettre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un X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 dans la case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concernée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)</w:t>
            </w:r>
          </w:p>
        </w:tc>
      </w:tr>
      <w:tr w:rsidR="00D11644" w14:paraId="3D5F7D13" w14:textId="77777777">
        <w:trPr>
          <w:trHeight w:val="785"/>
        </w:trPr>
        <w:tc>
          <w:tcPr>
            <w:tcW w:w="5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9F953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E98A1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observées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235A9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iveau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1: </w:t>
            </w:r>
            <w:proofErr w:type="spell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pas</w:t>
            </w:r>
            <w:proofErr w:type="gramEnd"/>
            <w:r>
              <w:rPr>
                <w:rFonts w:ascii="Arial" w:eastAsia="Arial" w:hAnsi="Arial" w:cs="Arial"/>
              </w:rPr>
              <w:t xml:space="preserve"> encore </w:t>
            </w:r>
            <w:proofErr w:type="spellStart"/>
            <w:r>
              <w:rPr>
                <w:rFonts w:ascii="Arial" w:eastAsia="Arial" w:hAnsi="Arial" w:cs="Arial"/>
              </w:rPr>
              <w:t>maîtrisée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17C6E" w14:textId="77777777" w:rsidR="00D11644" w:rsidRDefault="00D1659D">
            <w:pPr>
              <w:widowControl w:val="0"/>
              <w:spacing w:line="23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2: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maîtrisée</w:t>
            </w:r>
            <w:proofErr w:type="spellEnd"/>
            <w:proofErr w:type="gramEnd"/>
          </w:p>
        </w:tc>
      </w:tr>
      <w:tr w:rsidR="00D11644" w14:paraId="35FE4008" w14:textId="77777777">
        <w:trPr>
          <w:trHeight w:val="297"/>
        </w:trPr>
        <w:tc>
          <w:tcPr>
            <w:tcW w:w="10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2424"/>
          </w:tcPr>
          <w:p w14:paraId="134E1813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59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communes à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tous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professeurs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personnels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d’éducation</w:t>
            </w:r>
            <w:proofErr w:type="spellEnd"/>
          </w:p>
        </w:tc>
      </w:tr>
      <w:tr w:rsidR="00D11644" w14:paraId="7C344CF6" w14:textId="77777777">
        <w:trPr>
          <w:trHeight w:val="3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B5668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1- Faire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partager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valeurs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république</w:t>
            </w:r>
            <w:proofErr w:type="spellEnd"/>
          </w:p>
          <w:p w14:paraId="605EDC6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92DCF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F3D5B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1C02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79368BDB" w14:textId="77777777">
        <w:trPr>
          <w:trHeight w:val="72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96230" w14:textId="77777777" w:rsidR="00D11644" w:rsidRDefault="00D1659D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2-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Inscrire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son action dans le cadre des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principes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fondamentaux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système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éducatif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 dans le cadre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réglementaire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l’école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8D023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59C91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rPr>
                <w:b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435F4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2AF47F1A" w14:textId="77777777">
        <w:trPr>
          <w:trHeight w:val="668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055EE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Connaître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et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processus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d’apprentissage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D7196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B777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0"/>
                <w:tab w:val="left" w:pos="1930"/>
              </w:tabs>
              <w:spacing w:after="200" w:line="276" w:lineRule="auto"/>
              <w:ind w:left="0" w:right="0"/>
              <w:rPr>
                <w:b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1C58C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1019F538" w14:textId="77777777">
        <w:trPr>
          <w:trHeight w:val="32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CC9DD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4- Prendre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diversité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élèves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8C65A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E44D6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rPr>
                <w:b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39864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47179EF8" w14:textId="77777777">
        <w:trPr>
          <w:trHeight w:val="577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1245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Accompagner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élèves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dans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parcours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formation </w:t>
            </w:r>
            <w:r>
              <w:rPr>
                <w:highlight w:val="yellow"/>
                <w:u w:val="single"/>
              </w:rPr>
              <w:t xml:space="preserve">Si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CAE0C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DC6EB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506EF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49C98E78" w14:textId="77777777">
        <w:trPr>
          <w:trHeight w:val="543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6702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6-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Agir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éducateur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selon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principes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éthiques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EAC8B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E0ADD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3AD3B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466F0292" w14:textId="77777777">
        <w:trPr>
          <w:trHeight w:val="644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B69D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7-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Maîtriser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 langue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française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à des fins de communication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8F5B6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72A53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F7882" w14:textId="77777777" w:rsidR="00D11644" w:rsidRDefault="00D11644">
            <w:pPr>
              <w:widowControl w:val="0"/>
              <w:spacing w:line="276" w:lineRule="auto"/>
              <w:ind w:left="0" w:right="0"/>
            </w:pPr>
          </w:p>
        </w:tc>
      </w:tr>
      <w:tr w:rsidR="00D11644" w14:paraId="2558EBE5" w14:textId="77777777">
        <w:trPr>
          <w:trHeight w:val="5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271B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8-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Utiliser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langue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vivante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étrangère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dans les situations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exigées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 son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métier.</w:t>
            </w:r>
            <w:r>
              <w:rPr>
                <w:highlight w:val="yellow"/>
                <w:u w:val="single"/>
              </w:rPr>
              <w:t>Si</w:t>
            </w:r>
            <w:proofErr w:type="spellEnd"/>
            <w:proofErr w:type="gram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1F2D7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E0F2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7237A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6D7349F0" w14:textId="77777777">
        <w:trPr>
          <w:trHeight w:val="93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E6B4F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9-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Intégrer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éléments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la culture numérique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nécessaires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l’exercice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son métier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compétence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B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du C2i2e)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79B9A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93DFD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BBA9F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27C29121" w14:textId="77777777">
        <w:trPr>
          <w:trHeight w:val="32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876D8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Coopérer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au sein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d’une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équipe.</w:t>
            </w:r>
            <w:r>
              <w:rPr>
                <w:highlight w:val="yellow"/>
                <w:u w:val="single"/>
              </w:rPr>
              <w:t>Si</w:t>
            </w:r>
            <w:proofErr w:type="spellEnd"/>
            <w:proofErr w:type="gram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423A5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84F6D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rPr>
                <w:b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BE45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361E83F3" w14:textId="77777777">
        <w:trPr>
          <w:trHeight w:val="273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65E13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11-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Contribuer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l’action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communauté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éducative</w:t>
            </w:r>
            <w:proofErr w:type="spellEnd"/>
          </w:p>
          <w:p w14:paraId="1C93FCD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4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highlight w:val="yellow"/>
                <w:u w:val="single"/>
              </w:rPr>
              <w:t xml:space="preserve">Si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8446F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63F38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452F0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5C748C3A" w14:textId="77777777">
        <w:trPr>
          <w:trHeight w:val="32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8D50C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12-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Coopérer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avec les parents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d’élèves</w:t>
            </w:r>
            <w:proofErr w:type="spellEnd"/>
          </w:p>
          <w:p w14:paraId="0CD20A0D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highlight w:val="yellow"/>
                <w:u w:val="single"/>
              </w:rPr>
              <w:t xml:space="preserve">Si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83C48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D92C3" w14:textId="77777777" w:rsidR="00D11644" w:rsidRDefault="00D11644">
            <w:pPr>
              <w:widowControl w:val="0"/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41F5F" w14:textId="77777777" w:rsidR="00D11644" w:rsidRDefault="00D11644">
            <w:pPr>
              <w:widowControl w:val="0"/>
              <w:spacing w:after="200" w:line="276" w:lineRule="auto"/>
              <w:ind w:left="0" w:right="0"/>
            </w:pPr>
          </w:p>
        </w:tc>
      </w:tr>
      <w:tr w:rsidR="00D11644" w14:paraId="6AF9B121" w14:textId="77777777">
        <w:trPr>
          <w:trHeight w:val="32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46BB4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13-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Coopérer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avec les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partenaires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l’école</w:t>
            </w:r>
            <w:proofErr w:type="spellEnd"/>
          </w:p>
          <w:p w14:paraId="3C14C20A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highlight w:val="yellow"/>
                <w:u w:val="single"/>
              </w:rPr>
              <w:t xml:space="preserve">Si </w:t>
            </w:r>
            <w:proofErr w:type="spellStart"/>
            <w:r>
              <w:rPr>
                <w:highlight w:val="yellow"/>
                <w:u w:val="single"/>
              </w:rPr>
              <w:t>observé</w:t>
            </w:r>
            <w:proofErr w:type="spellEnd"/>
            <w:r>
              <w:rPr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highlight w:val="yellow"/>
                <w:u w:val="single"/>
              </w:rPr>
              <w:t>lors</w:t>
            </w:r>
            <w:proofErr w:type="spellEnd"/>
            <w:r>
              <w:rPr>
                <w:highlight w:val="yellow"/>
                <w:u w:val="single"/>
              </w:rPr>
              <w:t xml:space="preserve"> de la </w:t>
            </w:r>
            <w:proofErr w:type="spellStart"/>
            <w:r>
              <w:rPr>
                <w:highlight w:val="yellow"/>
                <w:u w:val="single"/>
              </w:rPr>
              <w:t>visite</w:t>
            </w:r>
            <w:proofErr w:type="spellEnd"/>
            <w:r>
              <w:rPr>
                <w:highlight w:val="yellow"/>
                <w:u w:val="single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4D7F9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E12DE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6BD51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  <w:tr w:rsidR="00D11644" w14:paraId="080AC757" w14:textId="77777777">
        <w:trPr>
          <w:trHeight w:val="609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D1DA0" w14:textId="77777777" w:rsidR="00D11644" w:rsidRDefault="00D1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14-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S’engager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dans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démarche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individuelle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et collective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36467B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3AE834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1EACEC2" w14:textId="77777777" w:rsidR="00D11644" w:rsidRDefault="00D11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/>
            </w:pPr>
          </w:p>
        </w:tc>
      </w:tr>
    </w:tbl>
    <w:p w14:paraId="208E066F" w14:textId="77777777" w:rsidR="00D11644" w:rsidRDefault="00D11644"/>
    <w:p w14:paraId="0399A226" w14:textId="77777777" w:rsidR="00D11644" w:rsidRDefault="00D11644"/>
    <w:p w14:paraId="37EE4CC5" w14:textId="77777777" w:rsidR="00D11644" w:rsidRDefault="00D11644"/>
    <w:p w14:paraId="4C03E78D" w14:textId="77777777" w:rsidR="00D11644" w:rsidRDefault="00D11644"/>
    <w:p w14:paraId="4CD6D8B9" w14:textId="77777777" w:rsidR="00D11644" w:rsidRDefault="00D11644"/>
    <w:p w14:paraId="69451C81" w14:textId="77777777" w:rsidR="00D11644" w:rsidRDefault="00D11644"/>
    <w:p w14:paraId="1B635EE7" w14:textId="77777777" w:rsidR="00D11644" w:rsidRDefault="00D11644"/>
    <w:p w14:paraId="4E3C75D2" w14:textId="77777777" w:rsidR="00D11644" w:rsidRDefault="00D11644"/>
    <w:p w14:paraId="0080D215" w14:textId="77777777" w:rsidR="00D11644" w:rsidRDefault="00D11644"/>
    <w:p w14:paraId="69082C78" w14:textId="77777777" w:rsidR="00D11644" w:rsidRDefault="00D11644"/>
    <w:p w14:paraId="799EE450" w14:textId="77777777" w:rsidR="00D11644" w:rsidRDefault="00D11644"/>
    <w:p w14:paraId="5FA9CBDE" w14:textId="77777777" w:rsidR="00D11644" w:rsidRDefault="00D11644"/>
    <w:p w14:paraId="0FFEF8C4" w14:textId="77777777" w:rsidR="00D11644" w:rsidRDefault="00D11644"/>
    <w:p w14:paraId="439A2702" w14:textId="77777777" w:rsidR="00D11644" w:rsidRDefault="00D11644">
      <w:pPr>
        <w:widowControl w:val="0"/>
        <w:spacing w:line="200" w:lineRule="auto"/>
        <w:ind w:left="0" w:right="0"/>
        <w:rPr>
          <w:sz w:val="20"/>
          <w:szCs w:val="20"/>
        </w:rPr>
      </w:pPr>
    </w:p>
    <w:tbl>
      <w:tblPr>
        <w:tblStyle w:val="a1"/>
        <w:tblW w:w="101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630"/>
        <w:gridCol w:w="1935"/>
        <w:gridCol w:w="2130"/>
      </w:tblGrid>
      <w:tr w:rsidR="00D11644" w14:paraId="4DFBCBAB" w14:textId="77777777">
        <w:trPr>
          <w:trHeight w:val="930"/>
        </w:trPr>
        <w:tc>
          <w:tcPr>
            <w:tcW w:w="5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74D39" w14:textId="77777777" w:rsidR="00D11644" w:rsidRDefault="00D1659D">
            <w:pPr>
              <w:widowControl w:val="0"/>
              <w:spacing w:before="12" w:line="274" w:lineRule="auto"/>
              <w:ind w:left="566" w:right="38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Fiche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cette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visite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DBA40D9" w14:textId="77777777" w:rsidR="00D11644" w:rsidRDefault="00D1659D">
            <w:pPr>
              <w:widowControl w:val="0"/>
              <w:spacing w:before="28" w:line="240" w:lineRule="auto"/>
              <w:ind w:left="1115" w:right="111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compétences</w:t>
            </w:r>
            <w:proofErr w:type="spellEnd"/>
          </w:p>
          <w:p w14:paraId="4D56A710" w14:textId="77777777" w:rsidR="00D11644" w:rsidRDefault="00D1659D">
            <w:pPr>
              <w:widowControl w:val="0"/>
              <w:spacing w:before="12" w:line="244" w:lineRule="auto"/>
              <w:ind w:left="141" w:right="446" w:firstLine="14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(B.O. n°30 du 25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juillet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2013 –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référentiel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complet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cf.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annexe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1)</w:t>
            </w:r>
          </w:p>
        </w:tc>
        <w:tc>
          <w:tcPr>
            <w:tcW w:w="4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3EFAD" w14:textId="77777777" w:rsidR="00D11644" w:rsidRDefault="00D1659D">
            <w:pPr>
              <w:widowControl w:val="0"/>
              <w:spacing w:before="44" w:line="274" w:lineRule="auto"/>
              <w:ind w:left="1216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COMPETENCES </w:t>
            </w:r>
          </w:p>
          <w:p w14:paraId="7F1E71AC" w14:textId="77777777" w:rsidR="00D11644" w:rsidRDefault="00D1659D">
            <w:pPr>
              <w:widowControl w:val="0"/>
              <w:spacing w:before="44" w:line="240" w:lineRule="auto"/>
              <w:ind w:left="175"/>
              <w:rPr>
                <w:color w:val="0000FF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(Merci de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mettre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un X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 xml:space="preserve"> dans la case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concernée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)</w:t>
            </w:r>
          </w:p>
        </w:tc>
      </w:tr>
      <w:tr w:rsidR="00D11644" w14:paraId="4DD637F4" w14:textId="77777777">
        <w:trPr>
          <w:trHeight w:val="785"/>
        </w:trPr>
        <w:tc>
          <w:tcPr>
            <w:tcW w:w="5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4672" w14:textId="77777777" w:rsidR="00D11644" w:rsidRDefault="00D11644">
            <w:pPr>
              <w:widowControl w:val="0"/>
              <w:spacing w:line="276" w:lineRule="auto"/>
              <w:ind w:left="0" w:right="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86FC3" w14:textId="77777777" w:rsidR="00D11644" w:rsidRDefault="00D1659D">
            <w:pPr>
              <w:widowControl w:val="0"/>
              <w:spacing w:line="239" w:lineRule="auto"/>
              <w:ind w:left="0"/>
              <w:jc w:val="center"/>
            </w:pPr>
            <w:r>
              <w:rPr>
                <w:rFonts w:ascii="Arial" w:eastAsia="Arial" w:hAnsi="Arial" w:cs="Arial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</w:rPr>
              <w:t>observées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45857" w14:textId="77777777" w:rsidR="00D11644" w:rsidRDefault="00D1659D">
            <w:pPr>
              <w:widowControl w:val="0"/>
              <w:spacing w:line="239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pas</w:t>
            </w:r>
            <w:proofErr w:type="gramEnd"/>
            <w:r>
              <w:rPr>
                <w:rFonts w:ascii="Arial" w:eastAsia="Arial" w:hAnsi="Arial" w:cs="Arial"/>
              </w:rPr>
              <w:t xml:space="preserve"> encore </w:t>
            </w:r>
            <w:proofErr w:type="spellStart"/>
            <w:r>
              <w:rPr>
                <w:rFonts w:ascii="Arial" w:eastAsia="Arial" w:hAnsi="Arial" w:cs="Arial"/>
              </w:rPr>
              <w:t>maîtrisée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DECE8" w14:textId="77777777" w:rsidR="00D11644" w:rsidRDefault="00D1659D">
            <w:pPr>
              <w:widowControl w:val="0"/>
              <w:spacing w:line="239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</w:rPr>
              <w:t>Niveau</w:t>
            </w:r>
            <w:proofErr w:type="spellEnd"/>
            <w:r>
              <w:rPr>
                <w:rFonts w:ascii="Arial" w:eastAsia="Arial" w:hAnsi="Arial" w:cs="Arial"/>
              </w:rPr>
              <w:t xml:space="preserve"> 2: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compétence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maîtrisée</w:t>
            </w:r>
            <w:proofErr w:type="spellEnd"/>
            <w:proofErr w:type="gramEnd"/>
          </w:p>
        </w:tc>
      </w:tr>
    </w:tbl>
    <w:p w14:paraId="2E2D63E8" w14:textId="77777777" w:rsidR="00D11644" w:rsidRDefault="00D11644">
      <w:pPr>
        <w:ind w:left="0"/>
      </w:pPr>
    </w:p>
    <w:tbl>
      <w:tblPr>
        <w:tblStyle w:val="a2"/>
        <w:tblW w:w="101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630"/>
        <w:gridCol w:w="1935"/>
        <w:gridCol w:w="2130"/>
      </w:tblGrid>
      <w:tr w:rsidR="00D11644" w14:paraId="2D6359BF" w14:textId="77777777">
        <w:trPr>
          <w:trHeight w:val="304"/>
        </w:trPr>
        <w:tc>
          <w:tcPr>
            <w:tcW w:w="10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2424"/>
          </w:tcPr>
          <w:p w14:paraId="1E5E9413" w14:textId="77777777" w:rsidR="00D11644" w:rsidRDefault="00D1659D">
            <w:pPr>
              <w:widowControl w:val="0"/>
              <w:spacing w:before="9"/>
              <w:ind w:left="2778" w:hanging="1417"/>
              <w:rPr>
                <w:color w:va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spécifiques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conseiller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principal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d’éducation</w:t>
            </w:r>
            <w:proofErr w:type="spellEnd"/>
          </w:p>
        </w:tc>
      </w:tr>
      <w:tr w:rsidR="00D11644" w14:paraId="7513513C" w14:textId="77777777">
        <w:trPr>
          <w:trHeight w:val="50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6BABE" w14:textId="77777777" w:rsidR="00D11644" w:rsidRDefault="00D1659D">
            <w:pPr>
              <w:widowControl w:val="0"/>
              <w:spacing w:before="15"/>
              <w:ind w:left="141"/>
            </w:pPr>
            <w:r>
              <w:rPr>
                <w:rFonts w:ascii="Arial" w:eastAsia="Arial" w:hAnsi="Arial" w:cs="Arial"/>
                <w:b/>
              </w:rPr>
              <w:t xml:space="preserve">C 1. </w:t>
            </w:r>
            <w:proofErr w:type="spellStart"/>
            <w:r>
              <w:rPr>
                <w:rFonts w:ascii="Arial" w:eastAsia="Arial" w:hAnsi="Arial" w:cs="Arial"/>
                <w:b/>
              </w:rPr>
              <w:t>Organiser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les conditions de vie des </w:t>
            </w:r>
            <w:proofErr w:type="spellStart"/>
            <w:r>
              <w:rPr>
                <w:rFonts w:ascii="Arial" w:eastAsia="Arial" w:hAnsi="Arial" w:cs="Arial"/>
                <w:b/>
              </w:rPr>
              <w:t>élèves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dans </w:t>
            </w:r>
            <w:proofErr w:type="spellStart"/>
            <w:r>
              <w:rPr>
                <w:rFonts w:ascii="Arial" w:eastAsia="Arial" w:hAnsi="Arial" w:cs="Arial"/>
                <w:b/>
              </w:rPr>
              <w:t>l’établissement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leur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sécurité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b/>
              </w:rPr>
              <w:t>qualité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l’organisation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matérielle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et la gestion du temps</w:t>
            </w:r>
          </w:p>
          <w:p w14:paraId="00E6FA5F" w14:textId="77777777" w:rsidR="00D11644" w:rsidRDefault="00D11644">
            <w:pPr>
              <w:widowControl w:val="0"/>
              <w:spacing w:before="15"/>
              <w:ind w:left="141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FBED7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91E04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15192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4AD87606" w14:textId="77777777">
        <w:trPr>
          <w:trHeight w:val="5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06D1A" w14:textId="77777777" w:rsidR="00D11644" w:rsidRDefault="00D1659D">
            <w:pPr>
              <w:widowControl w:val="0"/>
              <w:spacing w:before="15" w:line="268" w:lineRule="auto"/>
              <w:ind w:left="141" w:right="73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2. </w:t>
            </w:r>
            <w:proofErr w:type="spellStart"/>
            <w:r>
              <w:rPr>
                <w:rFonts w:ascii="Arial" w:eastAsia="Arial" w:hAnsi="Arial" w:cs="Arial"/>
                <w:b/>
              </w:rPr>
              <w:t>Garantir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lien avec les </w:t>
            </w:r>
            <w:proofErr w:type="spellStart"/>
            <w:r>
              <w:rPr>
                <w:rFonts w:ascii="Arial" w:eastAsia="Arial" w:hAnsi="Arial" w:cs="Arial"/>
                <w:b/>
              </w:rPr>
              <w:t>autres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personnels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le respect des </w:t>
            </w:r>
            <w:proofErr w:type="spellStart"/>
            <w:r>
              <w:rPr>
                <w:rFonts w:ascii="Arial" w:eastAsia="Arial" w:hAnsi="Arial" w:cs="Arial"/>
                <w:b/>
              </w:rPr>
              <w:t>règles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vie et</w:t>
            </w:r>
          </w:p>
          <w:p w14:paraId="54062D20" w14:textId="77777777" w:rsidR="00D11644" w:rsidRDefault="00D1659D">
            <w:pPr>
              <w:widowControl w:val="0"/>
              <w:spacing w:before="15" w:line="268" w:lineRule="auto"/>
              <w:ind w:left="141" w:right="73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 droit dans </w:t>
            </w:r>
            <w:proofErr w:type="spellStart"/>
            <w:r>
              <w:rPr>
                <w:rFonts w:ascii="Arial" w:eastAsia="Arial" w:hAnsi="Arial" w:cs="Arial"/>
                <w:b/>
              </w:rPr>
              <w:t>l’étab</w:t>
            </w:r>
            <w:r>
              <w:rPr>
                <w:rFonts w:ascii="Arial" w:eastAsia="Arial" w:hAnsi="Arial" w:cs="Arial"/>
                <w:b/>
              </w:rPr>
              <w:t>lissement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E04B0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68DA2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45472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46E4E3A6" w14:textId="77777777">
        <w:trPr>
          <w:trHeight w:val="88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4B17F" w14:textId="77777777" w:rsidR="00D11644" w:rsidRDefault="00D1659D">
            <w:pPr>
              <w:widowControl w:val="0"/>
              <w:spacing w:before="15" w:line="268" w:lineRule="auto"/>
              <w:ind w:left="141" w:right="442"/>
            </w:pPr>
            <w:r>
              <w:rPr>
                <w:rFonts w:ascii="Arial" w:eastAsia="Arial" w:hAnsi="Arial" w:cs="Arial"/>
                <w:b/>
              </w:rPr>
              <w:t xml:space="preserve">C 3. </w:t>
            </w:r>
            <w:proofErr w:type="spellStart"/>
            <w:r>
              <w:rPr>
                <w:rFonts w:ascii="Arial" w:eastAsia="Arial" w:hAnsi="Arial" w:cs="Arial"/>
                <w:b/>
              </w:rPr>
              <w:t>Impulser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b/>
              </w:rPr>
              <w:t>coordonner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volet </w:t>
            </w:r>
            <w:proofErr w:type="spellStart"/>
            <w:r>
              <w:rPr>
                <w:rFonts w:ascii="Arial" w:eastAsia="Arial" w:hAnsi="Arial" w:cs="Arial"/>
                <w:b/>
              </w:rPr>
              <w:t>éducatif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</w:rPr>
              <w:t>projet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d’établissement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A55DE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CDB85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E6E28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76388B63" w14:textId="77777777">
        <w:trPr>
          <w:trHeight w:val="785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3F74" w14:textId="77777777" w:rsidR="00D11644" w:rsidRDefault="00D1659D">
            <w:pPr>
              <w:widowControl w:val="0"/>
              <w:spacing w:before="16" w:line="268" w:lineRule="auto"/>
              <w:ind w:left="141" w:right="5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4. Assurer la </w:t>
            </w:r>
            <w:proofErr w:type="spellStart"/>
            <w:r>
              <w:rPr>
                <w:rFonts w:ascii="Arial" w:eastAsia="Arial" w:hAnsi="Arial" w:cs="Arial"/>
                <w:b/>
              </w:rPr>
              <w:t>responsabilité</w:t>
            </w:r>
            <w:proofErr w:type="spellEnd"/>
          </w:p>
          <w:p w14:paraId="15D5316A" w14:textId="77777777" w:rsidR="00D11644" w:rsidRDefault="00D1659D">
            <w:pPr>
              <w:widowControl w:val="0"/>
              <w:spacing w:before="16" w:line="268" w:lineRule="auto"/>
              <w:ind w:left="141" w:right="5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</w:rPr>
              <w:t>l’organisation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et de </w:t>
            </w:r>
            <w:proofErr w:type="spellStart"/>
            <w:r>
              <w:rPr>
                <w:rFonts w:ascii="Arial" w:eastAsia="Arial" w:hAnsi="Arial" w:cs="Arial"/>
                <w:b/>
              </w:rPr>
              <w:t>l’animation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l’équipe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vie  </w:t>
            </w:r>
            <w:proofErr w:type="spellStart"/>
            <w:r>
              <w:rPr>
                <w:rFonts w:ascii="Arial" w:eastAsia="Arial" w:hAnsi="Arial" w:cs="Arial"/>
                <w:b/>
              </w:rPr>
              <w:t>scolaire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750B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7F00D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10062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76B5BA0B" w14:textId="77777777">
        <w:trPr>
          <w:trHeight w:val="59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8425B" w14:textId="77777777" w:rsidR="00D11644" w:rsidRDefault="00D1659D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5. </w:t>
            </w:r>
            <w:proofErr w:type="spellStart"/>
            <w:r>
              <w:rPr>
                <w:rFonts w:ascii="Arial" w:eastAsia="Arial" w:hAnsi="Arial" w:cs="Arial"/>
                <w:b/>
              </w:rPr>
              <w:t>Accompagner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</w:rPr>
              <w:t>parcours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l’élève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sur les</w:t>
            </w:r>
          </w:p>
          <w:p w14:paraId="5926A4C1" w14:textId="77777777" w:rsidR="00D11644" w:rsidRDefault="00D1659D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plans </w:t>
            </w:r>
            <w:proofErr w:type="spellStart"/>
            <w:r>
              <w:rPr>
                <w:rFonts w:ascii="Arial" w:eastAsia="Arial" w:hAnsi="Arial" w:cs="Arial"/>
                <w:b/>
              </w:rPr>
              <w:t>pédagogique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b/>
              </w:rPr>
              <w:t>éducatif</w:t>
            </w:r>
            <w:proofErr w:type="spellEnd"/>
          </w:p>
          <w:p w14:paraId="3A8B5828" w14:textId="77777777" w:rsidR="00D11644" w:rsidRDefault="00D11644">
            <w:pPr>
              <w:widowControl w:val="0"/>
              <w:spacing w:before="15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1BA6B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96414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11880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540B95D0" w14:textId="77777777">
        <w:trPr>
          <w:trHeight w:val="59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F2624" w14:textId="77777777" w:rsidR="00D11644" w:rsidRDefault="00D1659D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6. 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Accompagner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les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élèves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b/>
              </w:rPr>
              <w:t>notamment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dans </w:t>
            </w:r>
            <w:proofErr w:type="spellStart"/>
            <w:r>
              <w:rPr>
                <w:rFonts w:ascii="Arial" w:eastAsia="Arial" w:hAnsi="Arial" w:cs="Arial"/>
                <w:b/>
              </w:rPr>
              <w:t>leur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formation à </w:t>
            </w:r>
            <w:proofErr w:type="spellStart"/>
            <w:r>
              <w:rPr>
                <w:rFonts w:ascii="Arial" w:eastAsia="Arial" w:hAnsi="Arial" w:cs="Arial"/>
                <w:b/>
              </w:rPr>
              <w:t>une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citoyenneté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participative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70D84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6403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F7F83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4B4A5A99" w14:textId="77777777">
        <w:trPr>
          <w:trHeight w:val="59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F2281" w14:textId="77777777" w:rsidR="00D11644" w:rsidRDefault="00D1659D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7. </w:t>
            </w:r>
            <w:proofErr w:type="spellStart"/>
            <w:r>
              <w:rPr>
                <w:rFonts w:ascii="Arial" w:eastAsia="Arial" w:hAnsi="Arial" w:cs="Arial"/>
                <w:b/>
              </w:rPr>
              <w:t>Participer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à la </w:t>
            </w:r>
            <w:proofErr w:type="gramStart"/>
            <w:r>
              <w:rPr>
                <w:rFonts w:ascii="Arial" w:eastAsia="Arial" w:hAnsi="Arial" w:cs="Arial"/>
                <w:b/>
              </w:rPr>
              <w:t>construction  des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parcours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des </w:t>
            </w:r>
            <w:proofErr w:type="spellStart"/>
            <w:r>
              <w:rPr>
                <w:rFonts w:ascii="Arial" w:eastAsia="Arial" w:hAnsi="Arial" w:cs="Arial"/>
                <w:b/>
              </w:rPr>
              <w:t>élèves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B95D1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F3C6E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E2911" w14:textId="77777777" w:rsidR="00D11644" w:rsidRDefault="00D11644">
            <w:pPr>
              <w:widowControl w:val="0"/>
              <w:spacing w:after="200" w:line="276" w:lineRule="auto"/>
            </w:pPr>
          </w:p>
        </w:tc>
      </w:tr>
      <w:tr w:rsidR="00D11644" w14:paraId="7E8A75DA" w14:textId="77777777">
        <w:trPr>
          <w:trHeight w:val="591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28F39" w14:textId="77777777" w:rsidR="00D11644" w:rsidRDefault="00D1659D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 8.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Travailler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dans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équipe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pédagogique</w:t>
            </w:r>
            <w:proofErr w:type="spellEnd"/>
          </w:p>
          <w:p w14:paraId="71BD7045" w14:textId="77777777" w:rsidR="00D11644" w:rsidRDefault="00D11644">
            <w:pPr>
              <w:widowControl w:val="0"/>
              <w:spacing w:before="15"/>
              <w:ind w:left="141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8FCEF" w14:textId="77777777" w:rsidR="00D11644" w:rsidRDefault="00D1164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C05AA" w14:textId="77777777" w:rsidR="00D11644" w:rsidRDefault="00D11644">
            <w:pPr>
              <w:widowControl w:val="0"/>
              <w:spacing w:after="200" w:line="276" w:lineRule="auto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FE02" w14:textId="77777777" w:rsidR="00D11644" w:rsidRDefault="00D11644">
            <w:pPr>
              <w:widowControl w:val="0"/>
              <w:spacing w:after="200" w:line="276" w:lineRule="auto"/>
            </w:pPr>
          </w:p>
        </w:tc>
      </w:tr>
    </w:tbl>
    <w:p w14:paraId="20D83850" w14:textId="77777777" w:rsidR="00D11644" w:rsidRDefault="00D11644"/>
    <w:p w14:paraId="21F52251" w14:textId="77777777" w:rsidR="00D11644" w:rsidRDefault="00D1659D">
      <w:pPr>
        <w:widowControl w:val="0"/>
        <w:spacing w:line="239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Pour </w:t>
      </w:r>
      <w:proofErr w:type="gramStart"/>
      <w:r>
        <w:rPr>
          <w:rFonts w:ascii="Arial" w:eastAsia="Arial" w:hAnsi="Arial" w:cs="Arial"/>
          <w:sz w:val="20"/>
          <w:szCs w:val="20"/>
        </w:rPr>
        <w:t>information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4323B51" w14:textId="77777777" w:rsidR="00D11644" w:rsidRDefault="00D1659D">
      <w:pPr>
        <w:widowControl w:val="0"/>
        <w:spacing w:line="239" w:lineRule="auto"/>
        <w:ind w:left="0" w:right="0"/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degré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maîtrise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minimum </w:t>
      </w:r>
      <w:proofErr w:type="spellStart"/>
      <w:r>
        <w:rPr>
          <w:rFonts w:ascii="Arial" w:eastAsia="Arial" w:hAnsi="Arial" w:cs="Arial"/>
          <w:sz w:val="20"/>
          <w:szCs w:val="20"/>
        </w:rPr>
        <w:t>requis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compétence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obligatoire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«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maîtrise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suffisamment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les bases des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visées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pour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agir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autonome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anticiper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et faire les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choix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professionnels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appropriés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 La pertinence de son trav</w:t>
      </w:r>
      <w:r>
        <w:rPr>
          <w:rFonts w:ascii="Arial" w:eastAsia="Arial" w:hAnsi="Arial" w:cs="Arial"/>
          <w:i/>
          <w:sz w:val="20"/>
          <w:szCs w:val="20"/>
        </w:rPr>
        <w:t xml:space="preserve">ail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repérée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dans la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plupart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des situations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rencontre,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déontologie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capacité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s’auto-évaluer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pour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améliorer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pratique ».</w:t>
      </w:r>
    </w:p>
    <w:sectPr w:rsidR="00D11644">
      <w:headerReference w:type="default" r:id="rId6"/>
      <w:footerReference w:type="default" r:id="rId7"/>
      <w:pgSz w:w="11923" w:h="16838"/>
      <w:pgMar w:top="1377" w:right="680" w:bottom="567" w:left="850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32DB" w14:textId="77777777" w:rsidR="00000000" w:rsidRDefault="00D1659D">
      <w:pPr>
        <w:spacing w:line="240" w:lineRule="auto"/>
      </w:pPr>
      <w:r>
        <w:separator/>
      </w:r>
    </w:p>
  </w:endnote>
  <w:endnote w:type="continuationSeparator" w:id="0">
    <w:p w14:paraId="73285DAA" w14:textId="77777777" w:rsidR="00000000" w:rsidRDefault="00D16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1ACE" w14:textId="77777777" w:rsidR="00D11644" w:rsidRDefault="00D1659D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6D9E" w14:textId="77777777" w:rsidR="00000000" w:rsidRDefault="00D1659D">
      <w:pPr>
        <w:spacing w:line="240" w:lineRule="auto"/>
      </w:pPr>
      <w:r>
        <w:separator/>
      </w:r>
    </w:p>
  </w:footnote>
  <w:footnote w:type="continuationSeparator" w:id="0">
    <w:p w14:paraId="1E31344C" w14:textId="77777777" w:rsidR="00000000" w:rsidRDefault="00D16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437F" w14:textId="77777777" w:rsidR="00D11644" w:rsidRDefault="00D1659D">
    <w:pPr>
      <w:tabs>
        <w:tab w:val="center" w:pos="4819"/>
        <w:tab w:val="right" w:pos="9638"/>
      </w:tabs>
      <w:spacing w:line="240" w:lineRule="auto"/>
      <w:ind w:left="0" w:right="0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88840D0" wp14:editId="1E2B6CBE">
          <wp:extent cx="3103563" cy="68736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3563" cy="687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2F76E33" wp14:editId="694B3E57">
          <wp:simplePos x="0" y="0"/>
          <wp:positionH relativeFrom="column">
            <wp:posOffset>5457825</wp:posOffset>
          </wp:positionH>
          <wp:positionV relativeFrom="paragraph">
            <wp:posOffset>-303779</wp:posOffset>
          </wp:positionV>
          <wp:extent cx="948055" cy="6394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0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44"/>
    <w:rsid w:val="00D11644"/>
    <w:rsid w:val="00D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C83"/>
  <w15:docId w15:val="{E8E1DFAD-0B38-4885-9F88-56C7BB2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line="195" w:lineRule="auto"/>
        <w:ind w:left="112" w:right="-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Sibille-Dautrey</dc:creator>
  <cp:lastModifiedBy>Bruno Sibille-Dautrey</cp:lastModifiedBy>
  <cp:revision>2</cp:revision>
  <dcterms:created xsi:type="dcterms:W3CDTF">2022-10-31T11:05:00Z</dcterms:created>
  <dcterms:modified xsi:type="dcterms:W3CDTF">2022-10-31T11:05:00Z</dcterms:modified>
</cp:coreProperties>
</file>